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2021年张店区大数据中心政府信息公开工作年度报告</w:t>
      </w:r>
    </w:p>
    <w:p>
      <w:pPr>
        <w:pStyle w:val="2"/>
        <w:widowControl/>
        <w:spacing w:beforeAutospacing="0" w:afterAutospacing="0" w:line="600" w:lineRule="exact"/>
        <w:jc w:val="center"/>
        <w:rPr>
          <w:rFonts w:ascii="方正小标宋简体" w:hAnsi="方正小标宋简体" w:eastAsia="方正小标宋简体" w:cs="方正小标宋简体"/>
          <w:sz w:val="44"/>
          <w:szCs w:val="44"/>
        </w:rPr>
      </w:pPr>
    </w:p>
    <w:p>
      <w:pPr>
        <w:pStyle w:val="2"/>
        <w:widowControl/>
        <w:autoSpaceDE w:val="0"/>
        <w:spacing w:beforeAutospacing="0" w:afterAutospacing="0" w:line="600" w:lineRule="exact"/>
        <w:ind w:firstLine="641"/>
        <w:rPr>
          <w:sz w:val="32"/>
          <w:szCs w:val="32"/>
        </w:rPr>
      </w:pPr>
      <w:r>
        <w:rPr>
          <w:rFonts w:ascii="仿宋_GB2312" w:eastAsia="仿宋_GB2312" w:cs="仿宋_GB2312"/>
          <w:color w:val="000000"/>
          <w:sz w:val="32"/>
          <w:szCs w:val="32"/>
          <w:shd w:val="clear" w:color="auto" w:fill="FFFFFF"/>
        </w:rPr>
        <w:t>根据《中华人民共和国政府信息公开条例》及《国务院办公厅政府信息与政务公开办公室关于政府信息公开</w:t>
      </w:r>
      <w:bookmarkStart w:id="0" w:name="_GoBack"/>
      <w:bookmarkEnd w:id="0"/>
      <w:r>
        <w:rPr>
          <w:rFonts w:ascii="仿宋_GB2312" w:eastAsia="仿宋_GB2312" w:cs="仿宋_GB2312"/>
          <w:color w:val="000000"/>
          <w:sz w:val="32"/>
          <w:szCs w:val="32"/>
          <w:shd w:val="clear" w:color="auto" w:fill="FFFFFF"/>
        </w:rPr>
        <w:t>工作年度报告有关事项的通知》（国办公开办函〔</w:t>
      </w:r>
      <w:r>
        <w:rPr>
          <w:rFonts w:hint="eastAsia" w:ascii="仿宋_GB2312" w:eastAsia="仿宋_GB2312" w:cs="仿宋_GB2312"/>
          <w:color w:val="000000"/>
          <w:sz w:val="32"/>
          <w:szCs w:val="32"/>
          <w:shd w:val="clear" w:color="auto" w:fill="FFFFFF"/>
        </w:rPr>
        <w:t>20</w:t>
      </w:r>
      <w:r>
        <w:rPr>
          <w:rFonts w:hint="eastAsia" w:ascii="仿宋_GB2312" w:eastAsia="仿宋_GB2312" w:cs="仿宋_GB2312"/>
          <w:color w:val="000000"/>
          <w:sz w:val="32"/>
          <w:szCs w:val="32"/>
          <w:shd w:val="clear" w:color="auto" w:fill="FFFFFF"/>
          <w:lang w:val="en-US" w:eastAsia="zh-CN"/>
        </w:rPr>
        <w:t>20</w:t>
      </w:r>
      <w:r>
        <w:rPr>
          <w:rFonts w:hint="eastAsia" w:ascii="仿宋_GB2312" w:eastAsia="仿宋_GB2312" w:cs="仿宋_GB2312"/>
          <w:color w:val="000000"/>
          <w:sz w:val="32"/>
          <w:szCs w:val="32"/>
          <w:shd w:val="clear" w:color="auto" w:fill="FFFFFF"/>
        </w:rPr>
        <w:t>〕</w:t>
      </w:r>
      <w:r>
        <w:rPr>
          <w:rFonts w:hint="eastAsia" w:ascii="仿宋_GB2312" w:eastAsia="仿宋_GB2312" w:cs="仿宋_GB2312"/>
          <w:color w:val="000000"/>
          <w:sz w:val="32"/>
          <w:szCs w:val="32"/>
          <w:shd w:val="clear" w:color="auto" w:fill="FFFFFF"/>
          <w:lang w:val="en-US" w:eastAsia="zh-CN"/>
        </w:rPr>
        <w:t>3</w:t>
      </w:r>
      <w:r>
        <w:rPr>
          <w:rFonts w:hint="eastAsia" w:ascii="仿宋_GB2312" w:eastAsia="仿宋_GB2312" w:cs="仿宋_GB2312"/>
          <w:color w:val="000000"/>
          <w:sz w:val="32"/>
          <w:szCs w:val="32"/>
          <w:shd w:val="clear" w:color="auto" w:fill="FFFFFF"/>
        </w:rPr>
        <w:t>0号）的要求，我中心结合工作实际，编制了张店区大数据中心2021年政府信息公开工作报告。</w:t>
      </w:r>
      <w:r>
        <w:rPr>
          <w:rFonts w:hint="eastAsia" w:ascii="仿宋_GB2312" w:eastAsia="仿宋_GB2312" w:cs="仿宋_GB2312"/>
          <w:sz w:val="32"/>
          <w:szCs w:val="32"/>
        </w:rPr>
        <w:t>报告内容包括：总体情况、政府信息主动公开基本情况、主动公开政府信息情况、收到和处理政府信息公开申请情况、政府信息公开行政复议、行政诉讼情况、存在的主要问题及改进情况、政府信息公开工作存在的主要问题及改进情况、其他需报告的事项，共六部分。</w:t>
      </w:r>
    </w:p>
    <w:p>
      <w:pPr>
        <w:pStyle w:val="2"/>
        <w:widowControl/>
        <w:autoSpaceDE w:val="0"/>
        <w:spacing w:beforeAutospacing="0" w:afterAutospacing="0" w:line="600" w:lineRule="exact"/>
        <w:ind w:firstLine="640"/>
      </w:pPr>
      <w:r>
        <w:rPr>
          <w:rFonts w:hint="eastAsia" w:ascii="仿宋_GB2312" w:eastAsia="仿宋_GB2312" w:cs="仿宋_GB2312"/>
          <w:sz w:val="32"/>
          <w:szCs w:val="32"/>
        </w:rPr>
        <w:t>本年报所列数据的统计期限自2021年1月1日起至12月31日止。如对报告有任何疑问，请联系张店区大数据中心（联系电话：0533-2861679；邮编：255000；地址：</w:t>
      </w:r>
      <w:r>
        <w:rPr>
          <w:rFonts w:hint="eastAsia" w:ascii="仿宋_GB2312" w:eastAsia="仿宋_GB2312" w:cs="仿宋_GB2312"/>
          <w:color w:val="000000"/>
          <w:sz w:val="32"/>
          <w:szCs w:val="32"/>
          <w:shd w:val="clear" w:color="auto" w:fill="FFFFFF"/>
        </w:rPr>
        <w:t>张店区新村西路226号政务中心一楼101室</w:t>
      </w:r>
      <w:r>
        <w:rPr>
          <w:rFonts w:hint="eastAsia" w:ascii="仿宋_GB2312" w:eastAsia="仿宋_GB2312" w:cs="仿宋_GB2312"/>
          <w:sz w:val="32"/>
          <w:szCs w:val="32"/>
        </w:rPr>
        <w:t>）。</w:t>
      </w:r>
    </w:p>
    <w:p>
      <w:pPr>
        <w:pStyle w:val="2"/>
        <w:widowControl/>
        <w:autoSpaceDE w:val="0"/>
        <w:spacing w:beforeAutospacing="0" w:afterAutospacing="0" w:line="600" w:lineRule="exact"/>
        <w:ind w:firstLine="640"/>
        <w:rPr>
          <w:rFonts w:ascii="黑体" w:hAnsi="宋体" w:eastAsia="黑体" w:cs="黑体"/>
          <w:sz w:val="32"/>
          <w:szCs w:val="32"/>
        </w:rPr>
      </w:pPr>
      <w:r>
        <w:rPr>
          <w:rFonts w:ascii="黑体" w:hAnsi="宋体" w:eastAsia="黑体" w:cs="黑体"/>
          <w:sz w:val="32"/>
          <w:szCs w:val="32"/>
        </w:rPr>
        <w:t>一、政府信息公开工作基本情况</w:t>
      </w:r>
    </w:p>
    <w:p>
      <w:pPr>
        <w:pStyle w:val="2"/>
        <w:widowControl/>
        <w:autoSpaceDE w:val="0"/>
        <w:spacing w:beforeAutospacing="0" w:afterAutospacing="0" w:line="600" w:lineRule="exact"/>
        <w:ind w:firstLine="640"/>
        <w:rPr>
          <w:rFonts w:hint="default" w:ascii="仿宋_GB2312" w:eastAsia="仿宋_GB2312" w:cs="仿宋_GB2312"/>
          <w:sz w:val="32"/>
          <w:szCs w:val="32"/>
          <w:lang w:val="en-US" w:eastAsia="zh-CN"/>
        </w:rPr>
      </w:pPr>
      <w:r>
        <w:rPr>
          <w:rFonts w:hint="eastAsia" w:ascii="楷体" w:hAnsi="楷体" w:eastAsia="楷体" w:cs="楷体"/>
          <w:sz w:val="32"/>
          <w:szCs w:val="32"/>
        </w:rPr>
        <w:t>（一）主动公开情况。</w:t>
      </w:r>
      <w:r>
        <w:rPr>
          <w:rFonts w:hint="eastAsia" w:ascii="仿宋_GB2312" w:eastAsia="仿宋_GB2312" w:cs="仿宋_GB2312"/>
          <w:sz w:val="32"/>
          <w:szCs w:val="32"/>
        </w:rPr>
        <w:t>202</w:t>
      </w:r>
      <w:r>
        <w:rPr>
          <w:rFonts w:ascii="仿宋_GB2312" w:eastAsia="仿宋_GB2312" w:cs="仿宋_GB2312"/>
          <w:sz w:val="32"/>
          <w:szCs w:val="32"/>
        </w:rPr>
        <w:t>1</w:t>
      </w:r>
      <w:r>
        <w:rPr>
          <w:rFonts w:hint="eastAsia" w:ascii="仿宋_GB2312" w:eastAsia="仿宋_GB2312" w:cs="仿宋_GB2312"/>
          <w:sz w:val="32"/>
          <w:szCs w:val="32"/>
        </w:rPr>
        <w:t>年度我中心严格公开规定和程序，通过政府网站、新闻发布及新闻媒体等途径主动公开政府信息，保证信息公开的真实性和实效性。截至202</w:t>
      </w:r>
      <w:r>
        <w:rPr>
          <w:rFonts w:ascii="仿宋_GB2312" w:eastAsia="仿宋_GB2312" w:cs="仿宋_GB2312"/>
          <w:sz w:val="32"/>
          <w:szCs w:val="32"/>
        </w:rPr>
        <w:t>1</w:t>
      </w:r>
      <w:r>
        <w:rPr>
          <w:rFonts w:hint="eastAsia" w:ascii="仿宋_GB2312" w:eastAsia="仿宋_GB2312" w:cs="仿宋_GB2312"/>
          <w:sz w:val="32"/>
          <w:szCs w:val="32"/>
        </w:rPr>
        <w:t xml:space="preserve"> 年12月31日，我中心在张店区人民政府网政务信息公开平台共累计主动公开政府信息3</w:t>
      </w:r>
      <w:r>
        <w:rPr>
          <w:rFonts w:ascii="仿宋_GB2312" w:eastAsia="仿宋_GB2312" w:cs="仿宋_GB2312"/>
          <w:sz w:val="32"/>
          <w:szCs w:val="32"/>
        </w:rPr>
        <w:t>9</w:t>
      </w:r>
      <w:r>
        <w:rPr>
          <w:rFonts w:hint="eastAsia" w:ascii="仿宋_GB2312" w:eastAsia="仿宋_GB2312" w:cs="仿宋_GB2312"/>
          <w:sz w:val="32"/>
          <w:szCs w:val="32"/>
        </w:rPr>
        <w:t>条，其中我中心的工作动态类8条；建议提案办理</w:t>
      </w:r>
      <w:r>
        <w:rPr>
          <w:rFonts w:ascii="仿宋_GB2312" w:eastAsia="仿宋_GB2312" w:cs="仿宋_GB2312"/>
          <w:sz w:val="32"/>
          <w:szCs w:val="32"/>
        </w:rPr>
        <w:t>12</w:t>
      </w:r>
      <w:r>
        <w:rPr>
          <w:rFonts w:hint="eastAsia" w:ascii="仿宋_GB2312" w:eastAsia="仿宋_GB2312" w:cs="仿宋_GB2312"/>
          <w:sz w:val="32"/>
          <w:szCs w:val="32"/>
        </w:rPr>
        <w:t>条；财政信息</w:t>
      </w:r>
      <w:r>
        <w:rPr>
          <w:rFonts w:ascii="仿宋_GB2312" w:eastAsia="仿宋_GB2312" w:cs="仿宋_GB2312"/>
          <w:sz w:val="32"/>
          <w:szCs w:val="32"/>
        </w:rPr>
        <w:t>6</w:t>
      </w:r>
      <w:r>
        <w:rPr>
          <w:rFonts w:hint="eastAsia" w:ascii="仿宋_GB2312" w:eastAsia="仿宋_GB2312" w:cs="仿宋_GB2312"/>
          <w:sz w:val="32"/>
          <w:szCs w:val="32"/>
        </w:rPr>
        <w:t>条；履职依据1条；政务公开保障机制2条；政策解读</w:t>
      </w:r>
      <w:r>
        <w:rPr>
          <w:rFonts w:ascii="仿宋_GB2312" w:eastAsia="仿宋_GB2312" w:cs="仿宋_GB2312"/>
          <w:sz w:val="32"/>
          <w:szCs w:val="32"/>
        </w:rPr>
        <w:t>4</w:t>
      </w:r>
      <w:r>
        <w:rPr>
          <w:rFonts w:hint="eastAsia" w:ascii="仿宋_GB2312" w:eastAsia="仿宋_GB2312" w:cs="仿宋_GB2312"/>
          <w:sz w:val="32"/>
          <w:szCs w:val="32"/>
        </w:rPr>
        <w:t>条；政府信息公开指南1条；政府信息公开年报</w:t>
      </w:r>
      <w:r>
        <w:rPr>
          <w:rFonts w:ascii="仿宋_GB2312" w:eastAsia="仿宋_GB2312" w:cs="仿宋_GB2312"/>
          <w:sz w:val="32"/>
          <w:szCs w:val="32"/>
        </w:rPr>
        <w:t>2</w:t>
      </w:r>
      <w:r>
        <w:rPr>
          <w:rFonts w:hint="eastAsia" w:ascii="仿宋_GB2312" w:eastAsia="仿宋_GB2312" w:cs="仿宋_GB2312"/>
          <w:sz w:val="32"/>
          <w:szCs w:val="32"/>
        </w:rPr>
        <w:t>条；机构职能</w:t>
      </w:r>
      <w:r>
        <w:rPr>
          <w:rFonts w:ascii="仿宋_GB2312" w:eastAsia="仿宋_GB2312" w:cs="仿宋_GB2312"/>
          <w:sz w:val="32"/>
          <w:szCs w:val="32"/>
        </w:rPr>
        <w:t>3</w:t>
      </w:r>
      <w:r>
        <w:rPr>
          <w:rFonts w:hint="eastAsia" w:ascii="仿宋_GB2312" w:eastAsia="仿宋_GB2312" w:cs="仿宋_GB2312"/>
          <w:sz w:val="32"/>
          <w:szCs w:val="32"/>
        </w:rPr>
        <w:t>条。本年度我中心无任何行政许可，行政处罚，行政强制，行政事业性收费等情况。</w:t>
      </w:r>
    </w:p>
    <w:p>
      <w:pPr>
        <w:pStyle w:val="2"/>
        <w:widowControl/>
        <w:autoSpaceDE w:val="0"/>
        <w:spacing w:beforeAutospacing="0" w:afterAutospacing="0" w:line="600" w:lineRule="exact"/>
        <w:ind w:firstLine="640"/>
        <w:rPr>
          <w:rFonts w:hint="default" w:ascii="楷体_GB2312" w:eastAsia="仿宋_GB2312" w:cs="楷体_GB2312"/>
          <w:sz w:val="32"/>
          <w:szCs w:val="32"/>
          <w:highlight w:val="yellow"/>
          <w:lang w:val="en-US" w:eastAsia="zh-CN"/>
        </w:rPr>
      </w:pPr>
      <w:r>
        <w:rPr>
          <w:rFonts w:hint="eastAsia" w:ascii="楷体_GB2312" w:eastAsia="楷体_GB2312" w:cs="楷体_GB2312"/>
          <w:sz w:val="32"/>
          <w:szCs w:val="32"/>
          <w:lang w:eastAsia="zh-CN"/>
        </w:rPr>
        <w:drawing>
          <wp:anchor distT="0" distB="0" distL="114935" distR="114935" simplePos="0" relativeHeight="251659264" behindDoc="0" locked="0" layoutInCell="1" allowOverlap="1">
            <wp:simplePos x="0" y="0"/>
            <wp:positionH relativeFrom="column">
              <wp:posOffset>-29845</wp:posOffset>
            </wp:positionH>
            <wp:positionV relativeFrom="paragraph">
              <wp:posOffset>111125</wp:posOffset>
            </wp:positionV>
            <wp:extent cx="5608955" cy="2939415"/>
            <wp:effectExtent l="0" t="0" r="10795" b="13335"/>
            <wp:wrapTopAndBottom/>
            <wp:docPr id="1" name="图片 1" descr="1646806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46806586"/>
                    <pic:cNvPicPr>
                      <a:picLocks noChangeAspect="1"/>
                    </pic:cNvPicPr>
                  </pic:nvPicPr>
                  <pic:blipFill>
                    <a:blip r:embed="rId4"/>
                    <a:stretch>
                      <a:fillRect/>
                    </a:stretch>
                  </pic:blipFill>
                  <pic:spPr>
                    <a:xfrm>
                      <a:off x="0" y="0"/>
                      <a:ext cx="5608955" cy="2939415"/>
                    </a:xfrm>
                    <a:prstGeom prst="rect">
                      <a:avLst/>
                    </a:prstGeom>
                  </pic:spPr>
                </pic:pic>
              </a:graphicData>
            </a:graphic>
          </wp:anchor>
        </w:drawing>
      </w:r>
      <w:r>
        <w:rPr>
          <w:rFonts w:hint="eastAsia" w:ascii="楷体_GB2312" w:eastAsia="楷体_GB2312" w:cs="楷体_GB2312"/>
          <w:sz w:val="32"/>
          <w:szCs w:val="32"/>
        </w:rPr>
        <w:t>（二）依申请公开情况。</w:t>
      </w:r>
      <w:r>
        <w:rPr>
          <w:rFonts w:hint="eastAsia" w:ascii="仿宋_GB2312" w:hAnsi="仿宋_GB2312" w:eastAsia="仿宋_GB2312" w:cs="仿宋_GB2312"/>
          <w:sz w:val="32"/>
          <w:szCs w:val="32"/>
        </w:rPr>
        <w:t>202</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年度无依申请公开的信息</w:t>
      </w:r>
      <w:r>
        <w:rPr>
          <w:rFonts w:hint="eastAsia" w:ascii="仿宋_GB2312" w:hAnsi="仿宋_GB2312" w:eastAsia="仿宋_GB2312" w:cs="仿宋_GB2312"/>
          <w:sz w:val="32"/>
          <w:szCs w:val="32"/>
          <w:lang w:eastAsia="zh-CN"/>
        </w:rPr>
        <w:t>，对比</w:t>
      </w:r>
      <w:r>
        <w:rPr>
          <w:rFonts w:hint="eastAsia" w:ascii="仿宋_GB2312" w:hAnsi="仿宋_GB2312" w:eastAsia="仿宋_GB2312" w:cs="仿宋_GB2312"/>
          <w:sz w:val="32"/>
          <w:szCs w:val="32"/>
          <w:lang w:val="en-US" w:eastAsia="zh-CN"/>
        </w:rPr>
        <w:t>2020年上涨0%。</w:t>
      </w:r>
    </w:p>
    <w:p>
      <w:pPr>
        <w:pStyle w:val="2"/>
        <w:widowControl/>
        <w:autoSpaceDE w:val="0"/>
        <w:spacing w:beforeAutospacing="0" w:afterAutospacing="0" w:line="600" w:lineRule="exact"/>
        <w:ind w:firstLine="640"/>
      </w:pPr>
      <w:r>
        <w:rPr>
          <w:rFonts w:hint="eastAsia" w:ascii="楷体_GB2312" w:hAnsi="楷体_GB2312" w:eastAsia="楷体_GB2312" w:cs="楷体_GB2312"/>
          <w:sz w:val="32"/>
          <w:szCs w:val="32"/>
        </w:rPr>
        <w:t>（三）组织管理情况</w:t>
      </w:r>
      <w:r>
        <w:rPr>
          <w:rFonts w:hint="eastAsia" w:ascii="楷体" w:hAnsi="楷体" w:eastAsia="楷体" w:cs="楷体"/>
          <w:sz w:val="32"/>
          <w:szCs w:val="32"/>
        </w:rPr>
        <w:t>。</w:t>
      </w:r>
      <w:r>
        <w:rPr>
          <w:rFonts w:hint="eastAsia" w:ascii="仿宋_GB2312" w:eastAsia="仿宋_GB2312" w:cs="仿宋_GB2312"/>
          <w:sz w:val="32"/>
          <w:szCs w:val="32"/>
        </w:rPr>
        <w:t>成立了由主任任组长，分管副科级干部为副组长的政务公开工作领导小组。明确一名综合科人员专门负责日常公开工作。为切实加强对政务公开工作的领导，确保各项工作任务完成，</w:t>
      </w:r>
    </w:p>
    <w:p>
      <w:pPr>
        <w:pStyle w:val="2"/>
        <w:spacing w:beforeAutospacing="0" w:afterAutospacing="0" w:line="564" w:lineRule="exact"/>
        <w:ind w:firstLine="640"/>
        <w:rPr>
          <w:rFonts w:ascii="仿宋_GB2312" w:hAnsi="仿宋_GB2312" w:eastAsia="仿宋_GB2312" w:cs="仿宋_GB2312"/>
          <w:kern w:val="2"/>
          <w:sz w:val="32"/>
          <w:szCs w:val="32"/>
        </w:rPr>
      </w:pPr>
      <w:r>
        <w:rPr>
          <w:rFonts w:hint="eastAsia" w:ascii="楷体_GB2312" w:eastAsia="楷体_GB2312" w:cs="楷体_GB2312"/>
          <w:sz w:val="32"/>
          <w:szCs w:val="32"/>
        </w:rPr>
        <w:t>（四）平台建设、机构建设情况。</w:t>
      </w:r>
      <w:r>
        <w:rPr>
          <w:rFonts w:hint="eastAsia" w:ascii="仿宋_GB2312" w:hAnsi="仿宋_GB2312" w:eastAsia="仿宋_GB2312" w:cs="仿宋_GB2312"/>
          <w:sz w:val="32"/>
          <w:szCs w:val="32"/>
        </w:rPr>
        <w:t>通</w:t>
      </w:r>
      <w:r>
        <w:rPr>
          <w:rFonts w:hint="eastAsia" w:ascii="仿宋_GB2312" w:hAnsi="仿宋_GB2312" w:eastAsia="仿宋_GB2312" w:cs="仿宋_GB2312"/>
          <w:kern w:val="2"/>
          <w:sz w:val="32"/>
          <w:szCs w:val="32"/>
        </w:rPr>
        <w:t>过淄博市张店区人民政府门户网站公开政务信息，通过“融公开工作台”开设政府信息公开指南、政府信息公开制度、法定主动公开内容、政府信息公开年报、政府信息依申请公开等五大板块公开业务信息，通过中心宣传公告栏公开政策信息，并落实专人认真做好专栏的日常维护工作。</w:t>
      </w:r>
    </w:p>
    <w:p>
      <w:pPr>
        <w:spacing w:line="564" w:lineRule="exact"/>
        <w:ind w:firstLine="640" w:firstLineChars="200"/>
        <w:rPr>
          <w:rFonts w:ascii="仿宋_GB2312" w:hAnsi="仿宋_GB2312" w:eastAsia="仿宋_GB2312" w:cs="仿宋_GB2312"/>
          <w:sz w:val="32"/>
          <w:szCs w:val="32"/>
        </w:rPr>
      </w:pPr>
      <w:r>
        <w:rPr>
          <w:rFonts w:hint="eastAsia" w:ascii="楷体" w:hAnsi="楷体" w:eastAsia="楷体" w:cs="楷体"/>
          <w:kern w:val="0"/>
          <w:sz w:val="32"/>
          <w:szCs w:val="32"/>
        </w:rPr>
        <w:t>（</w:t>
      </w:r>
      <w:r>
        <w:rPr>
          <w:rFonts w:hint="eastAsia" w:ascii="楷体_GB2312" w:eastAsia="楷体_GB2312" w:cs="楷体_GB2312"/>
          <w:kern w:val="0"/>
          <w:sz w:val="32"/>
          <w:szCs w:val="32"/>
          <w:lang w:bidi="ar"/>
        </w:rPr>
        <w:t>五）工作考核、社会评议和责任追究结果情况等监督保障情况。</w:t>
      </w:r>
      <w:r>
        <w:rPr>
          <w:rFonts w:hint="eastAsia" w:ascii="仿宋_GB2312" w:hAnsi="仿宋_GB2312" w:eastAsia="仿宋_GB2312" w:cs="仿宋_GB2312"/>
          <w:sz w:val="32"/>
          <w:szCs w:val="32"/>
        </w:rPr>
        <w:t>在淄博市张店区政府门户网站设立机构职能、决策事项目录、职责边界清单等栏目，自觉接受社会对我中心开展大数据工作的监督，目前未收到不良评议。</w:t>
      </w:r>
    </w:p>
    <w:p>
      <w:pPr>
        <w:pStyle w:val="2"/>
        <w:widowControl/>
        <w:autoSpaceDE w:val="0"/>
        <w:spacing w:beforeAutospacing="0" w:afterAutospacing="0" w:line="600" w:lineRule="exact"/>
        <w:rPr>
          <w:rFonts w:hint="eastAsia" w:ascii="黑体" w:hAnsi="宋体" w:eastAsia="黑体" w:cs="黑体"/>
          <w:sz w:val="32"/>
          <w:szCs w:val="32"/>
        </w:rPr>
      </w:pPr>
      <w:r>
        <w:rPr>
          <w:rFonts w:hint="eastAsia" w:ascii="仿宋_GB2312" w:eastAsia="仿宋_GB2312" w:cs="仿宋_GB2312"/>
          <w:sz w:val="32"/>
          <w:szCs w:val="32"/>
        </w:rPr>
        <w:t xml:space="preserve">        </w:t>
      </w:r>
      <w:r>
        <w:rPr>
          <w:rFonts w:hint="eastAsia" w:ascii="黑体" w:hAnsi="宋体" w:eastAsia="黑体" w:cs="黑体"/>
          <w:sz w:val="32"/>
          <w:szCs w:val="32"/>
        </w:rPr>
        <w:t>二、主动公开政府信息情况</w:t>
      </w:r>
    </w:p>
    <w:tbl>
      <w:tblPr>
        <w:tblStyle w:val="5"/>
        <w:tblW w:w="8828"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212"/>
        <w:gridCol w:w="2202"/>
        <w:gridCol w:w="2202"/>
        <w:gridCol w:w="22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8828" w:type="dxa"/>
            <w:gridSpan w:val="4"/>
            <w:shd w:val="clear" w:color="auto" w:fill="C6D9F1"/>
            <w:vAlign w:val="top"/>
          </w:tcPr>
          <w:p>
            <w:pPr>
              <w:spacing w:before="183" w:line="183" w:lineRule="auto"/>
              <w:ind w:firstLine="3474"/>
              <w:rPr>
                <w:rFonts w:ascii="黑体" w:hAnsi="黑体" w:eastAsia="黑体" w:cs="黑体"/>
                <w:sz w:val="21"/>
                <w:szCs w:val="21"/>
              </w:rPr>
            </w:pPr>
            <w:r>
              <w:rPr>
                <w:rFonts w:ascii="黑体" w:hAnsi="黑体" w:eastAsia="黑体" w:cs="黑体"/>
                <w:spacing w:val="-1"/>
                <w:sz w:val="21"/>
                <w:szCs w:val="21"/>
              </w:rPr>
              <w:t>第二十条第（一）项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212" w:type="dxa"/>
            <w:vAlign w:val="top"/>
          </w:tcPr>
          <w:p>
            <w:pPr>
              <w:spacing w:before="176" w:line="183" w:lineRule="auto"/>
              <w:ind w:firstLine="678"/>
              <w:rPr>
                <w:rFonts w:ascii="仿宋" w:hAnsi="仿宋" w:eastAsia="仿宋" w:cs="仿宋"/>
                <w:sz w:val="21"/>
                <w:szCs w:val="21"/>
              </w:rPr>
            </w:pPr>
            <w:r>
              <w:rPr>
                <w:rFonts w:ascii="仿宋" w:hAnsi="仿宋" w:eastAsia="仿宋" w:cs="仿宋"/>
                <w:spacing w:val="-1"/>
                <w:sz w:val="21"/>
                <w:szCs w:val="21"/>
              </w:rPr>
              <w:t>信息内容</w:t>
            </w:r>
          </w:p>
        </w:tc>
        <w:tc>
          <w:tcPr>
            <w:tcW w:w="2202" w:type="dxa"/>
            <w:vAlign w:val="top"/>
          </w:tcPr>
          <w:p>
            <w:pPr>
              <w:spacing w:before="176" w:line="183" w:lineRule="auto"/>
              <w:ind w:firstLine="469"/>
              <w:rPr>
                <w:rFonts w:ascii="仿宋" w:hAnsi="仿宋" w:eastAsia="仿宋" w:cs="仿宋"/>
                <w:sz w:val="21"/>
                <w:szCs w:val="21"/>
              </w:rPr>
            </w:pPr>
            <w:r>
              <w:rPr>
                <w:rFonts w:ascii="仿宋" w:hAnsi="仿宋" w:eastAsia="仿宋" w:cs="仿宋"/>
                <w:spacing w:val="-2"/>
                <w:sz w:val="21"/>
                <w:szCs w:val="21"/>
              </w:rPr>
              <w:t>本年制发件数</w:t>
            </w:r>
          </w:p>
        </w:tc>
        <w:tc>
          <w:tcPr>
            <w:tcW w:w="2202" w:type="dxa"/>
            <w:vAlign w:val="top"/>
          </w:tcPr>
          <w:p>
            <w:pPr>
              <w:spacing w:before="176" w:line="183" w:lineRule="auto"/>
              <w:ind w:firstLine="473"/>
              <w:rPr>
                <w:rFonts w:ascii="仿宋" w:hAnsi="仿宋" w:eastAsia="仿宋" w:cs="仿宋"/>
                <w:sz w:val="21"/>
                <w:szCs w:val="21"/>
              </w:rPr>
            </w:pPr>
            <w:r>
              <w:rPr>
                <w:rFonts w:ascii="仿宋" w:hAnsi="仿宋" w:eastAsia="仿宋" w:cs="仿宋"/>
                <w:spacing w:val="-2"/>
                <w:sz w:val="21"/>
                <w:szCs w:val="21"/>
              </w:rPr>
              <w:t>本年废止件数</w:t>
            </w:r>
          </w:p>
        </w:tc>
        <w:tc>
          <w:tcPr>
            <w:tcW w:w="2212" w:type="dxa"/>
            <w:vAlign w:val="top"/>
          </w:tcPr>
          <w:p>
            <w:pPr>
              <w:spacing w:before="176" w:line="183" w:lineRule="auto"/>
              <w:ind w:firstLine="483"/>
              <w:rPr>
                <w:rFonts w:ascii="仿宋" w:hAnsi="仿宋" w:eastAsia="仿宋" w:cs="仿宋"/>
                <w:sz w:val="21"/>
                <w:szCs w:val="21"/>
              </w:rPr>
            </w:pPr>
            <w:r>
              <w:rPr>
                <w:rFonts w:ascii="仿宋" w:hAnsi="仿宋" w:eastAsia="仿宋" w:cs="仿宋"/>
                <w:spacing w:val="-3"/>
                <w:sz w:val="21"/>
                <w:szCs w:val="21"/>
              </w:rPr>
              <w:t>现行有效件数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212" w:type="dxa"/>
            <w:vAlign w:val="top"/>
          </w:tcPr>
          <w:p>
            <w:pPr>
              <w:spacing w:before="176" w:line="183" w:lineRule="auto"/>
              <w:ind w:firstLine="118"/>
              <w:rPr>
                <w:rFonts w:ascii="仿宋" w:hAnsi="仿宋" w:eastAsia="仿宋" w:cs="仿宋"/>
                <w:sz w:val="21"/>
                <w:szCs w:val="21"/>
              </w:rPr>
            </w:pPr>
            <w:r>
              <w:rPr>
                <w:rFonts w:ascii="仿宋" w:hAnsi="仿宋" w:eastAsia="仿宋" w:cs="仿宋"/>
                <w:spacing w:val="-8"/>
                <w:sz w:val="21"/>
                <w:szCs w:val="21"/>
              </w:rPr>
              <w:t>规章</w:t>
            </w:r>
          </w:p>
        </w:tc>
        <w:tc>
          <w:tcPr>
            <w:tcW w:w="2202" w:type="dxa"/>
            <w:vAlign w:val="center"/>
          </w:tcPr>
          <w:p>
            <w:pPr>
              <w:jc w:val="center"/>
              <w:rPr>
                <w:rFonts w:hint="eastAsia" w:ascii="Arial" w:eastAsiaTheme="minorEastAsia"/>
                <w:sz w:val="21"/>
                <w:lang w:val="en-US" w:eastAsia="zh-CN"/>
              </w:rPr>
            </w:pPr>
            <w:r>
              <w:rPr>
                <w:rFonts w:hint="eastAsia" w:ascii="Arial"/>
                <w:sz w:val="21"/>
                <w:lang w:val="en-US" w:eastAsia="zh-CN"/>
              </w:rPr>
              <w:t>0</w:t>
            </w:r>
          </w:p>
        </w:tc>
        <w:tc>
          <w:tcPr>
            <w:tcW w:w="2202" w:type="dxa"/>
            <w:vAlign w:val="center"/>
          </w:tcPr>
          <w:p>
            <w:pPr>
              <w:jc w:val="center"/>
              <w:rPr>
                <w:rFonts w:ascii="Arial"/>
                <w:sz w:val="21"/>
              </w:rPr>
            </w:pPr>
            <w:r>
              <w:rPr>
                <w:rFonts w:hint="eastAsia" w:ascii="Arial"/>
                <w:sz w:val="21"/>
                <w:lang w:val="en-US" w:eastAsia="zh-CN"/>
              </w:rPr>
              <w:t>0</w:t>
            </w:r>
          </w:p>
        </w:tc>
        <w:tc>
          <w:tcPr>
            <w:tcW w:w="2212" w:type="dxa"/>
            <w:vAlign w:val="center"/>
          </w:tcPr>
          <w:p>
            <w:pPr>
              <w:jc w:val="center"/>
              <w:rPr>
                <w:rFonts w:ascii="Arial"/>
                <w:sz w:val="21"/>
              </w:rPr>
            </w:pPr>
            <w:r>
              <w:rPr>
                <w:rFonts w:hint="eastAsia" w:ascii="Arial"/>
                <w:sz w:val="21"/>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212" w:type="dxa"/>
            <w:vAlign w:val="top"/>
          </w:tcPr>
          <w:p>
            <w:pPr>
              <w:spacing w:before="178" w:line="183" w:lineRule="auto"/>
              <w:ind w:firstLine="111"/>
              <w:rPr>
                <w:rFonts w:ascii="仿宋" w:hAnsi="仿宋" w:eastAsia="仿宋" w:cs="仿宋"/>
                <w:sz w:val="21"/>
                <w:szCs w:val="21"/>
              </w:rPr>
            </w:pPr>
            <w:r>
              <w:rPr>
                <w:rFonts w:ascii="仿宋" w:hAnsi="仿宋" w:eastAsia="仿宋" w:cs="仿宋"/>
                <w:spacing w:val="-2"/>
                <w:sz w:val="21"/>
                <w:szCs w:val="21"/>
              </w:rPr>
              <w:t>行政规范性文件</w:t>
            </w:r>
          </w:p>
        </w:tc>
        <w:tc>
          <w:tcPr>
            <w:tcW w:w="2202" w:type="dxa"/>
            <w:vAlign w:val="center"/>
          </w:tcPr>
          <w:p>
            <w:pPr>
              <w:jc w:val="center"/>
              <w:rPr>
                <w:rFonts w:hint="eastAsia" w:ascii="Arial" w:eastAsiaTheme="minorEastAsia"/>
                <w:sz w:val="21"/>
                <w:lang w:val="en-US" w:eastAsia="zh-CN"/>
              </w:rPr>
            </w:pPr>
            <w:r>
              <w:rPr>
                <w:rFonts w:hint="eastAsia" w:ascii="Arial"/>
                <w:sz w:val="21"/>
                <w:lang w:val="en-US" w:eastAsia="zh-CN"/>
              </w:rPr>
              <w:t>0</w:t>
            </w:r>
          </w:p>
        </w:tc>
        <w:tc>
          <w:tcPr>
            <w:tcW w:w="2202" w:type="dxa"/>
            <w:vAlign w:val="center"/>
          </w:tcPr>
          <w:p>
            <w:pPr>
              <w:jc w:val="center"/>
              <w:rPr>
                <w:rFonts w:ascii="Arial"/>
                <w:sz w:val="21"/>
              </w:rPr>
            </w:pPr>
            <w:r>
              <w:rPr>
                <w:rFonts w:hint="eastAsia" w:ascii="Arial"/>
                <w:sz w:val="21"/>
                <w:lang w:val="en-US" w:eastAsia="zh-CN"/>
              </w:rPr>
              <w:t>0</w:t>
            </w:r>
          </w:p>
        </w:tc>
        <w:tc>
          <w:tcPr>
            <w:tcW w:w="2212" w:type="dxa"/>
            <w:vAlign w:val="center"/>
          </w:tcPr>
          <w:p>
            <w:pPr>
              <w:jc w:val="center"/>
              <w:rPr>
                <w:rFonts w:ascii="Arial"/>
                <w:sz w:val="21"/>
              </w:rPr>
            </w:pPr>
            <w:r>
              <w:rPr>
                <w:rFonts w:hint="eastAsia" w:ascii="Arial"/>
                <w:sz w:val="21"/>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8828" w:type="dxa"/>
            <w:gridSpan w:val="4"/>
            <w:shd w:val="clear" w:color="auto" w:fill="C6D9F1"/>
            <w:vAlign w:val="top"/>
          </w:tcPr>
          <w:p>
            <w:pPr>
              <w:spacing w:before="178" w:line="183" w:lineRule="auto"/>
              <w:ind w:firstLine="3474"/>
              <w:rPr>
                <w:rFonts w:ascii="黑体" w:hAnsi="黑体" w:eastAsia="黑体" w:cs="黑体"/>
                <w:sz w:val="21"/>
                <w:szCs w:val="21"/>
              </w:rPr>
            </w:pPr>
            <w:r>
              <w:rPr>
                <w:rFonts w:ascii="黑体" w:hAnsi="黑体" w:eastAsia="黑体" w:cs="黑体"/>
                <w:spacing w:val="-13"/>
                <w:sz w:val="21"/>
                <w:szCs w:val="21"/>
              </w:rPr>
              <w:t>第二十条第（五）</w:t>
            </w:r>
            <w:r>
              <w:rPr>
                <w:rFonts w:ascii="黑体" w:hAnsi="黑体" w:eastAsia="黑体" w:cs="黑体"/>
                <w:spacing w:val="7"/>
                <w:sz w:val="21"/>
                <w:szCs w:val="21"/>
              </w:rPr>
              <w:t xml:space="preserve"> </w:t>
            </w:r>
            <w:r>
              <w:rPr>
                <w:rFonts w:ascii="黑体" w:hAnsi="黑体" w:eastAsia="黑体" w:cs="黑体"/>
                <w:spacing w:val="-13"/>
                <w:sz w:val="21"/>
                <w:szCs w:val="21"/>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212" w:type="dxa"/>
            <w:vAlign w:val="top"/>
          </w:tcPr>
          <w:p>
            <w:pPr>
              <w:spacing w:before="180" w:line="183" w:lineRule="auto"/>
              <w:ind w:firstLine="678"/>
              <w:rPr>
                <w:rFonts w:ascii="仿宋" w:hAnsi="仿宋" w:eastAsia="仿宋" w:cs="仿宋"/>
                <w:sz w:val="21"/>
                <w:szCs w:val="21"/>
              </w:rPr>
            </w:pPr>
            <w:r>
              <w:rPr>
                <w:rFonts w:ascii="仿宋" w:hAnsi="仿宋" w:eastAsia="仿宋" w:cs="仿宋"/>
                <w:spacing w:val="-1"/>
                <w:sz w:val="21"/>
                <w:szCs w:val="21"/>
              </w:rPr>
              <w:t>信息内容</w:t>
            </w:r>
          </w:p>
        </w:tc>
        <w:tc>
          <w:tcPr>
            <w:tcW w:w="6616" w:type="dxa"/>
            <w:gridSpan w:val="3"/>
            <w:vAlign w:val="top"/>
          </w:tcPr>
          <w:p>
            <w:pPr>
              <w:spacing w:before="180" w:line="183" w:lineRule="auto"/>
              <w:ind w:firstLine="2466"/>
              <w:rPr>
                <w:rFonts w:ascii="仿宋" w:hAnsi="仿宋" w:eastAsia="仿宋" w:cs="仿宋"/>
                <w:sz w:val="21"/>
                <w:szCs w:val="21"/>
              </w:rPr>
            </w:pPr>
            <w:r>
              <w:rPr>
                <w:rFonts w:ascii="仿宋" w:hAnsi="仿宋" w:eastAsia="仿宋" w:cs="仿宋"/>
                <w:spacing w:val="-2"/>
                <w:sz w:val="21"/>
                <w:szCs w:val="21"/>
              </w:rPr>
              <w:t>本年处理决定数量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212" w:type="dxa"/>
            <w:vAlign w:val="top"/>
          </w:tcPr>
          <w:p>
            <w:pPr>
              <w:spacing w:before="182" w:line="183" w:lineRule="auto"/>
              <w:ind w:firstLine="111"/>
              <w:rPr>
                <w:rFonts w:ascii="仿宋" w:hAnsi="仿宋" w:eastAsia="仿宋" w:cs="仿宋"/>
                <w:sz w:val="21"/>
                <w:szCs w:val="21"/>
              </w:rPr>
            </w:pPr>
            <w:r>
              <w:rPr>
                <w:rFonts w:ascii="仿宋" w:hAnsi="仿宋" w:eastAsia="仿宋" w:cs="仿宋"/>
                <w:spacing w:val="-3"/>
                <w:sz w:val="21"/>
                <w:szCs w:val="21"/>
              </w:rPr>
              <w:t>行政许可</w:t>
            </w:r>
          </w:p>
        </w:tc>
        <w:tc>
          <w:tcPr>
            <w:tcW w:w="6616" w:type="dxa"/>
            <w:gridSpan w:val="3"/>
            <w:vAlign w:val="center"/>
          </w:tcPr>
          <w:p>
            <w:pPr>
              <w:tabs>
                <w:tab w:val="left" w:pos="1485"/>
              </w:tabs>
              <w:jc w:val="center"/>
              <w:rPr>
                <w:rFonts w:hint="eastAsia" w:ascii="Arial" w:eastAsiaTheme="minorEastAsia"/>
                <w:sz w:val="21"/>
                <w:lang w:val="en-US" w:eastAsia="zh-CN"/>
              </w:rPr>
            </w:pPr>
            <w:r>
              <w:rPr>
                <w:rFonts w:hint="eastAsia" w:ascii="Arial"/>
                <w:sz w:val="21"/>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8828" w:type="dxa"/>
            <w:gridSpan w:val="4"/>
            <w:shd w:val="clear" w:color="auto" w:fill="C6D9F1"/>
            <w:vAlign w:val="top"/>
          </w:tcPr>
          <w:p>
            <w:pPr>
              <w:spacing w:before="181" w:line="183" w:lineRule="auto"/>
              <w:ind w:firstLine="3474"/>
              <w:rPr>
                <w:rFonts w:ascii="黑体" w:hAnsi="黑体" w:eastAsia="黑体" w:cs="黑体"/>
                <w:sz w:val="21"/>
                <w:szCs w:val="21"/>
              </w:rPr>
            </w:pPr>
            <w:r>
              <w:rPr>
                <w:rFonts w:ascii="黑体" w:hAnsi="黑体" w:eastAsia="黑体" w:cs="黑体"/>
                <w:spacing w:val="-13"/>
                <w:sz w:val="21"/>
                <w:szCs w:val="21"/>
              </w:rPr>
              <w:t>第二十条第（六）</w:t>
            </w:r>
            <w:r>
              <w:rPr>
                <w:rFonts w:ascii="黑体" w:hAnsi="黑体" w:eastAsia="黑体" w:cs="黑体"/>
                <w:spacing w:val="7"/>
                <w:sz w:val="21"/>
                <w:szCs w:val="21"/>
              </w:rPr>
              <w:t xml:space="preserve"> </w:t>
            </w:r>
            <w:r>
              <w:rPr>
                <w:rFonts w:ascii="黑体" w:hAnsi="黑体" w:eastAsia="黑体" w:cs="黑体"/>
                <w:spacing w:val="-13"/>
                <w:sz w:val="21"/>
                <w:szCs w:val="21"/>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212" w:type="dxa"/>
            <w:vAlign w:val="top"/>
          </w:tcPr>
          <w:p>
            <w:pPr>
              <w:spacing w:before="183" w:line="183" w:lineRule="auto"/>
              <w:ind w:firstLine="678"/>
              <w:rPr>
                <w:rFonts w:ascii="仿宋" w:hAnsi="仿宋" w:eastAsia="仿宋" w:cs="仿宋"/>
                <w:sz w:val="21"/>
                <w:szCs w:val="21"/>
              </w:rPr>
            </w:pPr>
            <w:r>
              <w:rPr>
                <w:rFonts w:ascii="仿宋" w:hAnsi="仿宋" w:eastAsia="仿宋" w:cs="仿宋"/>
                <w:spacing w:val="-1"/>
                <w:sz w:val="21"/>
                <w:szCs w:val="21"/>
              </w:rPr>
              <w:t>信息内容</w:t>
            </w:r>
          </w:p>
        </w:tc>
        <w:tc>
          <w:tcPr>
            <w:tcW w:w="6616" w:type="dxa"/>
            <w:gridSpan w:val="3"/>
            <w:vAlign w:val="top"/>
          </w:tcPr>
          <w:p>
            <w:pPr>
              <w:spacing w:before="183" w:line="183" w:lineRule="auto"/>
              <w:ind w:firstLine="2466"/>
              <w:rPr>
                <w:rFonts w:ascii="仿宋" w:hAnsi="仿宋" w:eastAsia="仿宋" w:cs="仿宋"/>
                <w:sz w:val="21"/>
                <w:szCs w:val="21"/>
              </w:rPr>
            </w:pPr>
            <w:r>
              <w:rPr>
                <w:rFonts w:ascii="仿宋" w:hAnsi="仿宋" w:eastAsia="仿宋" w:cs="仿宋"/>
                <w:spacing w:val="-2"/>
                <w:sz w:val="21"/>
                <w:szCs w:val="21"/>
              </w:rPr>
              <w:t>本年处理决定数量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212" w:type="dxa"/>
            <w:vAlign w:val="top"/>
          </w:tcPr>
          <w:p>
            <w:pPr>
              <w:spacing w:before="183" w:line="183" w:lineRule="auto"/>
              <w:ind w:firstLine="111"/>
              <w:rPr>
                <w:rFonts w:ascii="仿宋" w:hAnsi="仿宋" w:eastAsia="仿宋" w:cs="仿宋"/>
                <w:sz w:val="21"/>
                <w:szCs w:val="21"/>
              </w:rPr>
            </w:pPr>
            <w:r>
              <w:rPr>
                <w:rFonts w:ascii="仿宋" w:hAnsi="仿宋" w:eastAsia="仿宋" w:cs="仿宋"/>
                <w:spacing w:val="-3"/>
                <w:sz w:val="21"/>
                <w:szCs w:val="21"/>
              </w:rPr>
              <w:t>行政处罚</w:t>
            </w:r>
          </w:p>
        </w:tc>
        <w:tc>
          <w:tcPr>
            <w:tcW w:w="6616" w:type="dxa"/>
            <w:gridSpan w:val="3"/>
            <w:vAlign w:val="center"/>
          </w:tcPr>
          <w:p>
            <w:pPr>
              <w:jc w:val="center"/>
              <w:rPr>
                <w:rFonts w:hint="eastAsia" w:ascii="Arial" w:eastAsiaTheme="minorEastAsia"/>
                <w:sz w:val="21"/>
                <w:lang w:val="en-US" w:eastAsia="zh-CN"/>
              </w:rPr>
            </w:pPr>
            <w:r>
              <w:rPr>
                <w:rFonts w:hint="eastAsia" w:ascii="Arial"/>
                <w:sz w:val="21"/>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212" w:type="dxa"/>
            <w:vAlign w:val="top"/>
          </w:tcPr>
          <w:p>
            <w:pPr>
              <w:spacing w:before="185" w:line="183" w:lineRule="auto"/>
              <w:ind w:firstLine="111"/>
              <w:rPr>
                <w:rFonts w:ascii="仿宋" w:hAnsi="仿宋" w:eastAsia="仿宋" w:cs="仿宋"/>
                <w:sz w:val="21"/>
                <w:szCs w:val="21"/>
              </w:rPr>
            </w:pPr>
            <w:r>
              <w:rPr>
                <w:rFonts w:ascii="仿宋" w:hAnsi="仿宋" w:eastAsia="仿宋" w:cs="仿宋"/>
                <w:spacing w:val="-3"/>
                <w:sz w:val="21"/>
                <w:szCs w:val="21"/>
              </w:rPr>
              <w:t>行政强制</w:t>
            </w:r>
          </w:p>
        </w:tc>
        <w:tc>
          <w:tcPr>
            <w:tcW w:w="6616" w:type="dxa"/>
            <w:gridSpan w:val="3"/>
            <w:vAlign w:val="center"/>
          </w:tcPr>
          <w:p>
            <w:pPr>
              <w:jc w:val="center"/>
              <w:rPr>
                <w:rFonts w:hint="eastAsia" w:ascii="Arial" w:eastAsiaTheme="minorEastAsia"/>
                <w:sz w:val="21"/>
                <w:lang w:val="en-US" w:eastAsia="zh-CN"/>
              </w:rPr>
            </w:pPr>
            <w:r>
              <w:rPr>
                <w:rFonts w:hint="eastAsia" w:ascii="Arial"/>
                <w:sz w:val="21"/>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8828" w:type="dxa"/>
            <w:gridSpan w:val="4"/>
            <w:shd w:val="clear" w:color="auto" w:fill="C6D9F1"/>
            <w:vAlign w:val="top"/>
          </w:tcPr>
          <w:p>
            <w:pPr>
              <w:spacing w:before="184" w:line="183" w:lineRule="auto"/>
              <w:ind w:firstLine="3474"/>
              <w:rPr>
                <w:rFonts w:ascii="黑体" w:hAnsi="黑体" w:eastAsia="黑体" w:cs="黑体"/>
                <w:sz w:val="21"/>
                <w:szCs w:val="21"/>
              </w:rPr>
            </w:pPr>
            <w:r>
              <w:rPr>
                <w:rFonts w:ascii="黑体" w:hAnsi="黑体" w:eastAsia="黑体" w:cs="黑体"/>
                <w:spacing w:val="-13"/>
                <w:sz w:val="21"/>
                <w:szCs w:val="21"/>
              </w:rPr>
              <w:t>第二十条第（八）</w:t>
            </w:r>
            <w:r>
              <w:rPr>
                <w:rFonts w:ascii="黑体" w:hAnsi="黑体" w:eastAsia="黑体" w:cs="黑体"/>
                <w:spacing w:val="7"/>
                <w:sz w:val="21"/>
                <w:szCs w:val="21"/>
              </w:rPr>
              <w:t xml:space="preserve"> </w:t>
            </w:r>
            <w:r>
              <w:rPr>
                <w:rFonts w:ascii="黑体" w:hAnsi="黑体" w:eastAsia="黑体" w:cs="黑体"/>
                <w:spacing w:val="-13"/>
                <w:sz w:val="21"/>
                <w:szCs w:val="21"/>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1" w:hRule="atLeast"/>
        </w:trPr>
        <w:tc>
          <w:tcPr>
            <w:tcW w:w="2212" w:type="dxa"/>
            <w:vAlign w:val="top"/>
          </w:tcPr>
          <w:p>
            <w:pPr>
              <w:spacing w:before="186" w:line="183" w:lineRule="auto"/>
              <w:ind w:firstLine="678"/>
              <w:rPr>
                <w:rFonts w:ascii="仿宋" w:hAnsi="仿宋" w:eastAsia="仿宋" w:cs="仿宋"/>
                <w:sz w:val="21"/>
                <w:szCs w:val="21"/>
              </w:rPr>
            </w:pPr>
            <w:r>
              <w:rPr>
                <w:rFonts w:ascii="仿宋" w:hAnsi="仿宋" w:eastAsia="仿宋" w:cs="仿宋"/>
                <w:spacing w:val="-1"/>
                <w:sz w:val="21"/>
                <w:szCs w:val="21"/>
              </w:rPr>
              <w:t>信息内容</w:t>
            </w:r>
          </w:p>
        </w:tc>
        <w:tc>
          <w:tcPr>
            <w:tcW w:w="6616" w:type="dxa"/>
            <w:gridSpan w:val="3"/>
            <w:vAlign w:val="top"/>
          </w:tcPr>
          <w:p>
            <w:pPr>
              <w:spacing w:before="186" w:line="183" w:lineRule="auto"/>
              <w:ind w:firstLine="1941"/>
              <w:rPr>
                <w:rFonts w:ascii="仿宋" w:hAnsi="仿宋" w:eastAsia="仿宋" w:cs="仿宋"/>
                <w:sz w:val="21"/>
                <w:szCs w:val="21"/>
              </w:rPr>
            </w:pPr>
            <w:r>
              <w:rPr>
                <w:rFonts w:ascii="仿宋" w:hAnsi="仿宋" w:eastAsia="仿宋" w:cs="仿宋"/>
                <w:spacing w:val="-13"/>
                <w:sz w:val="21"/>
                <w:szCs w:val="21"/>
              </w:rPr>
              <w:t>本年收费金额（单位：</w:t>
            </w:r>
            <w:r>
              <w:rPr>
                <w:rFonts w:ascii="仿宋" w:hAnsi="仿宋" w:eastAsia="仿宋" w:cs="仿宋"/>
                <w:spacing w:val="55"/>
                <w:sz w:val="21"/>
                <w:szCs w:val="21"/>
              </w:rPr>
              <w:t xml:space="preserve"> </w:t>
            </w:r>
            <w:r>
              <w:rPr>
                <w:rFonts w:ascii="仿宋" w:hAnsi="仿宋" w:eastAsia="仿宋" w:cs="仿宋"/>
                <w:spacing w:val="-13"/>
                <w:sz w:val="21"/>
                <w:szCs w:val="21"/>
              </w:rPr>
              <w:t>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2212" w:type="dxa"/>
            <w:vAlign w:val="top"/>
          </w:tcPr>
          <w:p>
            <w:pPr>
              <w:spacing w:before="188" w:line="183" w:lineRule="auto"/>
              <w:ind w:firstLine="111"/>
              <w:rPr>
                <w:rFonts w:ascii="仿宋" w:hAnsi="仿宋" w:eastAsia="仿宋" w:cs="仿宋"/>
                <w:sz w:val="21"/>
                <w:szCs w:val="21"/>
              </w:rPr>
            </w:pPr>
            <w:r>
              <w:rPr>
                <w:rFonts w:ascii="仿宋" w:hAnsi="仿宋" w:eastAsia="仿宋" w:cs="仿宋"/>
                <w:spacing w:val="-2"/>
                <w:sz w:val="21"/>
                <w:szCs w:val="21"/>
              </w:rPr>
              <w:t>行政事业性收费</w:t>
            </w:r>
          </w:p>
        </w:tc>
        <w:tc>
          <w:tcPr>
            <w:tcW w:w="6616" w:type="dxa"/>
            <w:gridSpan w:val="3"/>
            <w:vAlign w:val="center"/>
          </w:tcPr>
          <w:p>
            <w:pPr>
              <w:jc w:val="center"/>
              <w:rPr>
                <w:rFonts w:hint="eastAsia" w:ascii="Arial" w:eastAsiaTheme="minorEastAsia"/>
                <w:sz w:val="21"/>
                <w:lang w:val="en-US" w:eastAsia="zh-CN"/>
              </w:rPr>
            </w:pPr>
            <w:r>
              <w:rPr>
                <w:rFonts w:hint="eastAsia" w:ascii="Arial"/>
                <w:sz w:val="21"/>
                <w:lang w:val="en-US" w:eastAsia="zh-CN"/>
              </w:rPr>
              <w:t>0</w:t>
            </w:r>
          </w:p>
        </w:tc>
      </w:tr>
    </w:tbl>
    <w:p>
      <w:pPr>
        <w:pStyle w:val="2"/>
        <w:widowControl/>
        <w:autoSpaceDE w:val="0"/>
        <w:spacing w:beforeAutospacing="0" w:afterAutospacing="0" w:line="600" w:lineRule="exact"/>
        <w:rPr>
          <w:rFonts w:hint="eastAsia" w:ascii="黑体" w:hAnsi="宋体" w:eastAsia="黑体" w:cs="黑体"/>
          <w:sz w:val="32"/>
          <w:szCs w:val="32"/>
        </w:rPr>
      </w:pPr>
    </w:p>
    <w:p>
      <w:pPr>
        <w:pStyle w:val="2"/>
        <w:widowControl/>
        <w:autoSpaceDE w:val="0"/>
        <w:spacing w:beforeAutospacing="0" w:afterAutospacing="0" w:line="600" w:lineRule="exact"/>
        <w:ind w:left="995"/>
        <w:rPr>
          <w:rFonts w:hint="eastAsia" w:ascii="黑体" w:hAnsi="宋体" w:eastAsia="黑体" w:cs="黑体"/>
          <w:sz w:val="32"/>
          <w:szCs w:val="32"/>
        </w:rPr>
      </w:pPr>
      <w:r>
        <w:rPr>
          <w:rFonts w:hint="eastAsia" w:ascii="黑体" w:hAnsi="宋体" w:eastAsia="黑体" w:cs="黑体"/>
          <w:sz w:val="32"/>
          <w:szCs w:val="32"/>
        </w:rPr>
        <w:t>三、收到和处理政府信息公开申请情况</w:t>
      </w:r>
    </w:p>
    <w:tbl>
      <w:tblPr>
        <w:tblStyle w:val="5"/>
        <w:tblW w:w="9917"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
        <w:gridCol w:w="1698"/>
        <w:gridCol w:w="2972"/>
        <w:gridCol w:w="828"/>
        <w:gridCol w:w="566"/>
        <w:gridCol w:w="566"/>
        <w:gridCol w:w="730"/>
        <w:gridCol w:w="707"/>
        <w:gridCol w:w="566"/>
        <w:gridCol w:w="8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5095" w:type="dxa"/>
            <w:gridSpan w:val="3"/>
            <w:vMerge w:val="restart"/>
            <w:tcBorders>
              <w:top w:val="single" w:color="000000" w:sz="6" w:space="0"/>
              <w:left w:val="single" w:color="000000" w:sz="6" w:space="0"/>
              <w:bottom w:val="nil"/>
            </w:tcBorders>
            <w:vAlign w:val="top"/>
          </w:tcPr>
          <w:p>
            <w:pPr>
              <w:spacing w:line="423" w:lineRule="auto"/>
              <w:rPr>
                <w:rFonts w:ascii="Arial"/>
                <w:sz w:val="21"/>
              </w:rPr>
            </w:pPr>
          </w:p>
          <w:p>
            <w:pPr>
              <w:spacing w:before="68" w:line="274" w:lineRule="auto"/>
              <w:ind w:left="1291" w:right="283" w:hanging="1062"/>
              <w:rPr>
                <w:rFonts w:ascii="楷体" w:hAnsi="楷体" w:eastAsia="楷体" w:cs="楷体"/>
                <w:sz w:val="21"/>
                <w:szCs w:val="21"/>
              </w:rPr>
            </w:pPr>
            <w:r>
              <w:rPr>
                <w:rFonts w:ascii="楷体" w:hAnsi="楷体" w:eastAsia="楷体" w:cs="楷体"/>
                <w:spacing w:val="-10"/>
                <w:sz w:val="21"/>
                <w:szCs w:val="21"/>
              </w:rPr>
              <w:t>（本列数据的勾稽关系为：</w:t>
            </w:r>
            <w:r>
              <w:rPr>
                <w:rFonts w:ascii="楷体" w:hAnsi="楷体" w:eastAsia="楷体" w:cs="楷体"/>
                <w:spacing w:val="66"/>
                <w:sz w:val="21"/>
                <w:szCs w:val="21"/>
              </w:rPr>
              <w:t xml:space="preserve"> </w:t>
            </w:r>
            <w:r>
              <w:rPr>
                <w:rFonts w:ascii="楷体" w:hAnsi="楷体" w:eastAsia="楷体" w:cs="楷体"/>
                <w:spacing w:val="-10"/>
                <w:sz w:val="21"/>
                <w:szCs w:val="21"/>
              </w:rPr>
              <w:t>第一项加第二项之和，</w:t>
            </w:r>
            <w:r>
              <w:rPr>
                <w:rFonts w:ascii="楷体" w:hAnsi="楷体" w:eastAsia="楷体" w:cs="楷体"/>
                <w:sz w:val="21"/>
                <w:szCs w:val="21"/>
              </w:rPr>
              <w:t xml:space="preserve"> </w:t>
            </w:r>
            <w:r>
              <w:rPr>
                <w:rFonts w:ascii="楷体" w:hAnsi="楷体" w:eastAsia="楷体" w:cs="楷体"/>
                <w:spacing w:val="-1"/>
                <w:sz w:val="21"/>
                <w:szCs w:val="21"/>
              </w:rPr>
              <w:t>等于第三项加第四项之和）</w:t>
            </w:r>
          </w:p>
        </w:tc>
        <w:tc>
          <w:tcPr>
            <w:tcW w:w="4822" w:type="dxa"/>
            <w:gridSpan w:val="7"/>
            <w:tcBorders>
              <w:top w:val="single" w:color="000000" w:sz="6" w:space="0"/>
              <w:right w:val="single" w:color="000000" w:sz="6" w:space="0"/>
            </w:tcBorders>
            <w:vAlign w:val="top"/>
          </w:tcPr>
          <w:p>
            <w:pPr>
              <w:spacing w:before="128" w:line="183" w:lineRule="auto"/>
              <w:ind w:firstLine="1908"/>
              <w:rPr>
                <w:rFonts w:hint="eastAsia" w:ascii="黑体" w:hAnsi="黑体" w:eastAsia="黑体" w:cs="黑体"/>
                <w:sz w:val="21"/>
                <w:szCs w:val="21"/>
              </w:rPr>
            </w:pPr>
            <w:r>
              <w:rPr>
                <w:rFonts w:hint="eastAsia" w:ascii="黑体" w:hAnsi="黑体" w:eastAsia="黑体" w:cs="黑体"/>
                <w:spacing w:val="-6"/>
                <w:sz w:val="21"/>
                <w:szCs w:val="21"/>
              </w:rPr>
              <w:t>申请人情况</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5095" w:type="dxa"/>
            <w:gridSpan w:val="3"/>
            <w:vMerge w:val="continue"/>
            <w:tcBorders>
              <w:top w:val="nil"/>
              <w:left w:val="single" w:color="000000" w:sz="6" w:space="0"/>
              <w:bottom w:val="nil"/>
            </w:tcBorders>
            <w:vAlign w:val="top"/>
          </w:tcPr>
          <w:p>
            <w:pPr>
              <w:rPr>
                <w:rFonts w:ascii="Arial"/>
                <w:sz w:val="21"/>
              </w:rPr>
            </w:pPr>
          </w:p>
        </w:tc>
        <w:tc>
          <w:tcPr>
            <w:tcW w:w="828" w:type="dxa"/>
            <w:vMerge w:val="restart"/>
            <w:tcBorders>
              <w:bottom w:val="nil"/>
              <w:right w:val="single" w:color="auto" w:sz="4" w:space="0"/>
            </w:tcBorders>
            <w:vAlign w:val="top"/>
          </w:tcPr>
          <w:p>
            <w:pPr>
              <w:spacing w:before="277" w:line="312" w:lineRule="exact"/>
              <w:ind w:firstLine="239"/>
              <w:rPr>
                <w:rFonts w:hint="eastAsia" w:ascii="黑体" w:hAnsi="黑体" w:eastAsia="黑体" w:cs="黑体"/>
                <w:sz w:val="21"/>
                <w:szCs w:val="21"/>
              </w:rPr>
            </w:pPr>
            <w:r>
              <w:rPr>
                <w:rFonts w:hint="eastAsia" w:ascii="黑体" w:hAnsi="黑体" w:eastAsia="黑体" w:cs="黑体"/>
                <w:spacing w:val="-20"/>
                <w:position w:val="7"/>
                <w:sz w:val="21"/>
                <w:szCs w:val="21"/>
              </w:rPr>
              <w:t>自然</w:t>
            </w:r>
          </w:p>
          <w:p>
            <w:pPr>
              <w:spacing w:line="204" w:lineRule="auto"/>
              <w:ind w:firstLine="320"/>
              <w:rPr>
                <w:rFonts w:hint="eastAsia" w:ascii="黑体" w:hAnsi="黑体" w:eastAsia="黑体" w:cs="黑体"/>
                <w:sz w:val="21"/>
                <w:szCs w:val="21"/>
              </w:rPr>
            </w:pPr>
            <w:r>
              <w:rPr>
                <w:rFonts w:hint="eastAsia" w:ascii="黑体" w:hAnsi="黑体" w:eastAsia="黑体" w:cs="黑体"/>
                <w:sz w:val="21"/>
                <w:szCs w:val="21"/>
              </w:rPr>
              <w:t>人</w:t>
            </w:r>
          </w:p>
        </w:tc>
        <w:tc>
          <w:tcPr>
            <w:tcW w:w="3135" w:type="dxa"/>
            <w:gridSpan w:val="5"/>
            <w:tcBorders>
              <w:left w:val="single" w:color="auto" w:sz="4" w:space="0"/>
              <w:bottom w:val="single" w:color="auto" w:sz="4" w:space="0"/>
            </w:tcBorders>
            <w:vAlign w:val="top"/>
          </w:tcPr>
          <w:p>
            <w:pPr>
              <w:spacing w:before="128" w:line="183" w:lineRule="auto"/>
              <w:ind w:firstLine="843"/>
              <w:rPr>
                <w:rFonts w:hint="eastAsia" w:ascii="黑体" w:hAnsi="黑体" w:eastAsia="黑体" w:cs="黑体"/>
                <w:sz w:val="21"/>
                <w:szCs w:val="21"/>
              </w:rPr>
            </w:pPr>
            <w:r>
              <w:rPr>
                <w:rFonts w:hint="eastAsia" w:ascii="黑体" w:hAnsi="黑体" w:eastAsia="黑体" w:cs="黑体"/>
                <w:spacing w:val="-2"/>
                <w:sz w:val="21"/>
                <w:szCs w:val="21"/>
              </w:rPr>
              <w:t>法人或其他组织</w:t>
            </w:r>
          </w:p>
        </w:tc>
        <w:tc>
          <w:tcPr>
            <w:tcW w:w="859" w:type="dxa"/>
            <w:vMerge w:val="restart"/>
            <w:tcBorders>
              <w:bottom w:val="nil"/>
              <w:right w:val="single" w:color="000000" w:sz="6" w:space="0"/>
            </w:tcBorders>
            <w:vAlign w:val="top"/>
          </w:tcPr>
          <w:p>
            <w:pPr>
              <w:spacing w:line="363" w:lineRule="auto"/>
              <w:rPr>
                <w:rFonts w:hint="eastAsia" w:ascii="黑体" w:hAnsi="黑体" w:eastAsia="黑体" w:cs="黑体"/>
                <w:sz w:val="21"/>
              </w:rPr>
            </w:pPr>
          </w:p>
          <w:p>
            <w:pPr>
              <w:spacing w:before="68" w:line="183" w:lineRule="auto"/>
              <w:ind w:firstLine="228"/>
              <w:rPr>
                <w:rFonts w:hint="eastAsia" w:ascii="黑体" w:hAnsi="黑体" w:eastAsia="黑体" w:cs="黑体"/>
                <w:sz w:val="21"/>
                <w:szCs w:val="21"/>
              </w:rPr>
            </w:pPr>
            <w:r>
              <w:rPr>
                <w:rFonts w:hint="eastAsia" w:ascii="黑体" w:hAnsi="黑体" w:eastAsia="黑体" w:cs="黑体"/>
                <w:spacing w:val="-6"/>
                <w:sz w:val="21"/>
                <w:szCs w:val="21"/>
              </w:rPr>
              <w:t>总计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5095" w:type="dxa"/>
            <w:gridSpan w:val="3"/>
            <w:vMerge w:val="continue"/>
            <w:tcBorders>
              <w:top w:val="nil"/>
              <w:left w:val="single" w:color="000000" w:sz="6" w:space="0"/>
              <w:bottom w:val="single" w:color="auto" w:sz="4" w:space="0"/>
            </w:tcBorders>
            <w:vAlign w:val="top"/>
          </w:tcPr>
          <w:p>
            <w:pPr>
              <w:rPr>
                <w:rFonts w:ascii="Arial"/>
                <w:sz w:val="21"/>
              </w:rPr>
            </w:pPr>
          </w:p>
        </w:tc>
        <w:tc>
          <w:tcPr>
            <w:tcW w:w="828" w:type="dxa"/>
            <w:vMerge w:val="continue"/>
            <w:tcBorders>
              <w:top w:val="nil"/>
              <w:bottom w:val="single" w:color="auto" w:sz="4" w:space="0"/>
              <w:right w:val="single" w:color="auto" w:sz="4" w:space="0"/>
            </w:tcBorders>
            <w:vAlign w:val="top"/>
          </w:tcPr>
          <w:p>
            <w:pPr>
              <w:rPr>
                <w:rFonts w:hint="eastAsia" w:ascii="黑体" w:hAnsi="黑体" w:eastAsia="黑体" w:cs="黑体"/>
                <w:sz w:val="21"/>
              </w:rPr>
            </w:pPr>
          </w:p>
        </w:tc>
        <w:tc>
          <w:tcPr>
            <w:tcW w:w="566" w:type="dxa"/>
            <w:tcBorders>
              <w:top w:val="single" w:color="auto" w:sz="4" w:space="0"/>
              <w:left w:val="single" w:color="auto" w:sz="4" w:space="0"/>
              <w:bottom w:val="single" w:color="auto" w:sz="4" w:space="0"/>
              <w:right w:val="single" w:color="auto" w:sz="4" w:space="0"/>
            </w:tcBorders>
            <w:vAlign w:val="top"/>
          </w:tcPr>
          <w:p>
            <w:pPr>
              <w:spacing w:before="77" w:line="232" w:lineRule="auto"/>
              <w:ind w:left="81" w:right="70" w:firstLine="4"/>
              <w:rPr>
                <w:rFonts w:hint="eastAsia" w:ascii="黑体" w:hAnsi="黑体" w:eastAsia="黑体" w:cs="黑体"/>
                <w:sz w:val="21"/>
                <w:szCs w:val="21"/>
              </w:rPr>
            </w:pPr>
            <w:r>
              <w:rPr>
                <w:rFonts w:hint="eastAsia" w:ascii="黑体" w:hAnsi="黑体" w:eastAsia="黑体" w:cs="黑体"/>
                <w:spacing w:val="-8"/>
                <w:sz w:val="21"/>
                <w:szCs w:val="21"/>
              </w:rPr>
              <w:t>商业</w:t>
            </w:r>
            <w:r>
              <w:rPr>
                <w:rFonts w:hint="eastAsia" w:ascii="黑体" w:hAnsi="黑体" w:eastAsia="黑体" w:cs="黑体"/>
                <w:sz w:val="21"/>
                <w:szCs w:val="21"/>
              </w:rPr>
              <w:t xml:space="preserve"> </w:t>
            </w:r>
            <w:r>
              <w:rPr>
                <w:rFonts w:hint="eastAsia" w:ascii="黑体" w:hAnsi="黑体" w:eastAsia="黑体" w:cs="黑体"/>
                <w:spacing w:val="-6"/>
                <w:sz w:val="21"/>
                <w:szCs w:val="21"/>
              </w:rPr>
              <w:t>企业</w:t>
            </w:r>
          </w:p>
        </w:tc>
        <w:tc>
          <w:tcPr>
            <w:tcW w:w="566" w:type="dxa"/>
            <w:tcBorders>
              <w:top w:val="single" w:color="auto" w:sz="4" w:space="0"/>
              <w:left w:val="single" w:color="auto" w:sz="4" w:space="0"/>
              <w:bottom w:val="single" w:color="auto" w:sz="4" w:space="0"/>
              <w:right w:val="single" w:color="auto" w:sz="4" w:space="0"/>
            </w:tcBorders>
            <w:vAlign w:val="top"/>
          </w:tcPr>
          <w:p>
            <w:pPr>
              <w:spacing w:before="77" w:line="232" w:lineRule="auto"/>
              <w:ind w:left="80" w:right="70"/>
              <w:rPr>
                <w:rFonts w:hint="eastAsia" w:ascii="黑体" w:hAnsi="黑体" w:eastAsia="黑体" w:cs="黑体"/>
                <w:sz w:val="21"/>
                <w:szCs w:val="21"/>
              </w:rPr>
            </w:pPr>
            <w:r>
              <w:rPr>
                <w:rFonts w:hint="eastAsia" w:ascii="黑体" w:hAnsi="黑体" w:eastAsia="黑体" w:cs="黑体"/>
                <w:spacing w:val="-5"/>
                <w:sz w:val="21"/>
                <w:szCs w:val="21"/>
              </w:rPr>
              <w:t>科研</w:t>
            </w:r>
            <w:r>
              <w:rPr>
                <w:rFonts w:hint="eastAsia" w:ascii="黑体" w:hAnsi="黑体" w:eastAsia="黑体" w:cs="黑体"/>
                <w:sz w:val="21"/>
                <w:szCs w:val="21"/>
              </w:rPr>
              <w:t xml:space="preserve"> </w:t>
            </w:r>
            <w:r>
              <w:rPr>
                <w:rFonts w:hint="eastAsia" w:ascii="黑体" w:hAnsi="黑体" w:eastAsia="黑体" w:cs="黑体"/>
                <w:spacing w:val="-5"/>
                <w:sz w:val="21"/>
                <w:szCs w:val="21"/>
              </w:rPr>
              <w:t>机构</w:t>
            </w:r>
          </w:p>
        </w:tc>
        <w:tc>
          <w:tcPr>
            <w:tcW w:w="730" w:type="dxa"/>
            <w:tcBorders>
              <w:top w:val="single" w:color="auto" w:sz="4" w:space="0"/>
              <w:left w:val="single" w:color="auto" w:sz="4" w:space="0"/>
              <w:bottom w:val="single" w:color="auto" w:sz="4" w:space="0"/>
              <w:right w:val="single" w:color="auto" w:sz="4" w:space="0"/>
            </w:tcBorders>
            <w:vAlign w:val="top"/>
          </w:tcPr>
          <w:p>
            <w:pPr>
              <w:spacing w:before="77" w:line="232" w:lineRule="auto"/>
              <w:ind w:left="63" w:right="44" w:hanging="4"/>
              <w:rPr>
                <w:rFonts w:hint="eastAsia" w:ascii="黑体" w:hAnsi="黑体" w:eastAsia="黑体" w:cs="黑体"/>
                <w:sz w:val="21"/>
                <w:szCs w:val="21"/>
              </w:rPr>
            </w:pPr>
            <w:r>
              <w:rPr>
                <w:rFonts w:hint="eastAsia" w:ascii="黑体" w:hAnsi="黑体" w:eastAsia="黑体" w:cs="黑体"/>
                <w:spacing w:val="-4"/>
                <w:sz w:val="21"/>
                <w:szCs w:val="21"/>
              </w:rPr>
              <w:t>社会公</w:t>
            </w:r>
            <w:r>
              <w:rPr>
                <w:rFonts w:hint="eastAsia" w:ascii="黑体" w:hAnsi="黑体" w:eastAsia="黑体" w:cs="黑体"/>
                <w:spacing w:val="2"/>
                <w:sz w:val="21"/>
                <w:szCs w:val="21"/>
              </w:rPr>
              <w:t xml:space="preserve"> </w:t>
            </w:r>
            <w:r>
              <w:rPr>
                <w:rFonts w:hint="eastAsia" w:ascii="黑体" w:hAnsi="黑体" w:eastAsia="黑体" w:cs="黑体"/>
                <w:spacing w:val="-5"/>
                <w:sz w:val="21"/>
                <w:szCs w:val="21"/>
              </w:rPr>
              <w:t>益组织</w:t>
            </w:r>
          </w:p>
        </w:tc>
        <w:tc>
          <w:tcPr>
            <w:tcW w:w="707" w:type="dxa"/>
            <w:tcBorders>
              <w:top w:val="single" w:color="auto" w:sz="4" w:space="0"/>
              <w:left w:val="single" w:color="auto" w:sz="4" w:space="0"/>
              <w:bottom w:val="single" w:color="auto" w:sz="4" w:space="0"/>
              <w:right w:val="single" w:color="auto" w:sz="4" w:space="0"/>
            </w:tcBorders>
            <w:vAlign w:val="top"/>
          </w:tcPr>
          <w:p>
            <w:pPr>
              <w:spacing w:before="77" w:line="232" w:lineRule="auto"/>
              <w:ind w:left="52" w:right="31"/>
              <w:rPr>
                <w:rFonts w:hint="eastAsia" w:ascii="黑体" w:hAnsi="黑体" w:eastAsia="黑体" w:cs="黑体"/>
                <w:sz w:val="21"/>
                <w:szCs w:val="21"/>
              </w:rPr>
            </w:pPr>
            <w:r>
              <w:rPr>
                <w:rFonts w:hint="eastAsia" w:ascii="黑体" w:hAnsi="黑体" w:eastAsia="黑体" w:cs="黑体"/>
                <w:spacing w:val="-4"/>
                <w:sz w:val="21"/>
                <w:szCs w:val="21"/>
              </w:rPr>
              <w:t>法律服</w:t>
            </w:r>
            <w:r>
              <w:rPr>
                <w:rFonts w:hint="eastAsia" w:ascii="黑体" w:hAnsi="黑体" w:eastAsia="黑体" w:cs="黑体"/>
                <w:sz w:val="21"/>
                <w:szCs w:val="21"/>
              </w:rPr>
              <w:t xml:space="preserve"> </w:t>
            </w:r>
            <w:r>
              <w:rPr>
                <w:rFonts w:hint="eastAsia" w:ascii="黑体" w:hAnsi="黑体" w:eastAsia="黑体" w:cs="黑体"/>
                <w:spacing w:val="-5"/>
                <w:sz w:val="21"/>
                <w:szCs w:val="21"/>
              </w:rPr>
              <w:t>务机构</w:t>
            </w:r>
          </w:p>
        </w:tc>
        <w:tc>
          <w:tcPr>
            <w:tcW w:w="566" w:type="dxa"/>
            <w:tcBorders>
              <w:top w:val="single" w:color="auto" w:sz="4" w:space="0"/>
              <w:left w:val="single" w:color="auto" w:sz="4" w:space="0"/>
              <w:bottom w:val="single" w:color="auto" w:sz="4" w:space="0"/>
              <w:right w:val="single" w:color="auto" w:sz="4" w:space="0"/>
            </w:tcBorders>
            <w:vAlign w:val="top"/>
          </w:tcPr>
          <w:p>
            <w:pPr>
              <w:spacing w:before="250" w:line="183" w:lineRule="auto"/>
              <w:ind w:firstLine="122"/>
              <w:rPr>
                <w:rFonts w:hint="eastAsia" w:ascii="黑体" w:hAnsi="黑体" w:eastAsia="黑体" w:cs="黑体"/>
                <w:sz w:val="21"/>
                <w:szCs w:val="21"/>
              </w:rPr>
            </w:pPr>
            <w:r>
              <w:rPr>
                <w:rFonts w:hint="eastAsia" w:ascii="黑体" w:hAnsi="黑体" w:eastAsia="黑体" w:cs="黑体"/>
                <w:spacing w:val="-6"/>
                <w:sz w:val="21"/>
                <w:szCs w:val="21"/>
              </w:rPr>
              <w:t>其他</w:t>
            </w:r>
          </w:p>
        </w:tc>
        <w:tc>
          <w:tcPr>
            <w:tcW w:w="859" w:type="dxa"/>
            <w:vMerge w:val="continue"/>
            <w:tcBorders>
              <w:top w:val="nil"/>
              <w:left w:val="single" w:color="auto" w:sz="4" w:space="0"/>
              <w:bottom w:val="single" w:color="auto" w:sz="4" w:space="0"/>
              <w:right w:val="single" w:color="000000" w:sz="6" w:space="0"/>
            </w:tcBorders>
            <w:vAlign w:val="top"/>
          </w:tcPr>
          <w:p>
            <w:pPr>
              <w:rPr>
                <w:rFonts w:hint="eastAsia" w:ascii="黑体" w:hAnsi="黑体" w:eastAsia="黑体" w:cs="黑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5095" w:type="dxa"/>
            <w:gridSpan w:val="3"/>
            <w:tcBorders>
              <w:top w:val="single" w:color="auto" w:sz="4" w:space="0"/>
              <w:left w:val="single" w:color="000000" w:sz="6" w:space="0"/>
            </w:tcBorders>
            <w:vAlign w:val="top"/>
          </w:tcPr>
          <w:p>
            <w:pPr>
              <w:spacing w:before="144" w:line="183" w:lineRule="auto"/>
              <w:ind w:firstLine="117"/>
              <w:rPr>
                <w:rFonts w:ascii="黑体" w:hAnsi="黑体" w:eastAsia="黑体" w:cs="黑体"/>
                <w:sz w:val="21"/>
                <w:szCs w:val="21"/>
              </w:rPr>
            </w:pPr>
            <w:r>
              <w:rPr>
                <w:rFonts w:ascii="黑体" w:hAnsi="黑体" w:eastAsia="黑体" w:cs="黑体"/>
                <w:spacing w:val="-1"/>
                <w:sz w:val="21"/>
                <w:szCs w:val="21"/>
              </w:rPr>
              <w:t>一、本年新收政府信息公开申请数量</w:t>
            </w:r>
          </w:p>
        </w:tc>
        <w:tc>
          <w:tcPr>
            <w:tcW w:w="828" w:type="dxa"/>
            <w:tcBorders>
              <w:top w:val="single" w:color="auto" w:sz="4" w:space="0"/>
            </w:tcBorders>
            <w:vAlign w:val="center"/>
          </w:tcPr>
          <w:p>
            <w:pPr>
              <w:jc w:val="center"/>
              <w:rPr>
                <w:rFonts w:hint="eastAsia" w:ascii="Arial" w:eastAsiaTheme="minorEastAsia"/>
                <w:sz w:val="21"/>
                <w:lang w:val="en-US" w:eastAsia="zh-CN"/>
              </w:rPr>
            </w:pPr>
            <w:r>
              <w:rPr>
                <w:rFonts w:hint="eastAsia" w:ascii="Arial"/>
                <w:sz w:val="21"/>
                <w:lang w:val="en-US" w:eastAsia="zh-CN"/>
              </w:rPr>
              <w:t>0</w:t>
            </w:r>
          </w:p>
        </w:tc>
        <w:tc>
          <w:tcPr>
            <w:tcW w:w="566" w:type="dxa"/>
            <w:tcBorders>
              <w:top w:val="single" w:color="auto" w:sz="4" w:space="0"/>
            </w:tcBorders>
            <w:vAlign w:val="center"/>
          </w:tcPr>
          <w:p>
            <w:pPr>
              <w:jc w:val="center"/>
              <w:rPr>
                <w:rFonts w:ascii="Arial"/>
                <w:sz w:val="21"/>
              </w:rPr>
            </w:pPr>
            <w:r>
              <w:rPr>
                <w:rFonts w:hint="eastAsia" w:ascii="Arial"/>
                <w:sz w:val="21"/>
                <w:lang w:val="en-US" w:eastAsia="zh-CN"/>
              </w:rPr>
              <w:t>0</w:t>
            </w:r>
          </w:p>
        </w:tc>
        <w:tc>
          <w:tcPr>
            <w:tcW w:w="566" w:type="dxa"/>
            <w:tcBorders>
              <w:top w:val="single" w:color="auto" w:sz="4" w:space="0"/>
            </w:tcBorders>
            <w:vAlign w:val="center"/>
          </w:tcPr>
          <w:p>
            <w:pPr>
              <w:jc w:val="center"/>
              <w:rPr>
                <w:rFonts w:ascii="Arial"/>
                <w:sz w:val="21"/>
              </w:rPr>
            </w:pPr>
            <w:r>
              <w:rPr>
                <w:rFonts w:hint="eastAsia" w:ascii="Arial"/>
                <w:sz w:val="21"/>
                <w:lang w:val="en-US" w:eastAsia="zh-CN"/>
              </w:rPr>
              <w:t>0</w:t>
            </w:r>
          </w:p>
        </w:tc>
        <w:tc>
          <w:tcPr>
            <w:tcW w:w="730" w:type="dxa"/>
            <w:tcBorders>
              <w:top w:val="single" w:color="auto" w:sz="4" w:space="0"/>
            </w:tcBorders>
            <w:vAlign w:val="center"/>
          </w:tcPr>
          <w:p>
            <w:pPr>
              <w:jc w:val="center"/>
              <w:rPr>
                <w:rFonts w:ascii="Arial"/>
                <w:sz w:val="21"/>
              </w:rPr>
            </w:pPr>
            <w:r>
              <w:rPr>
                <w:rFonts w:hint="eastAsia" w:ascii="Arial"/>
                <w:sz w:val="21"/>
                <w:lang w:val="en-US" w:eastAsia="zh-CN"/>
              </w:rPr>
              <w:t>0</w:t>
            </w:r>
          </w:p>
        </w:tc>
        <w:tc>
          <w:tcPr>
            <w:tcW w:w="707" w:type="dxa"/>
            <w:tcBorders>
              <w:top w:val="single" w:color="auto" w:sz="4" w:space="0"/>
            </w:tcBorders>
            <w:vAlign w:val="center"/>
          </w:tcPr>
          <w:p>
            <w:pPr>
              <w:jc w:val="center"/>
              <w:rPr>
                <w:rFonts w:ascii="Arial"/>
                <w:sz w:val="21"/>
              </w:rPr>
            </w:pPr>
            <w:r>
              <w:rPr>
                <w:rFonts w:hint="eastAsia" w:ascii="Arial"/>
                <w:sz w:val="21"/>
                <w:lang w:val="en-US" w:eastAsia="zh-CN"/>
              </w:rPr>
              <w:t>0</w:t>
            </w:r>
          </w:p>
        </w:tc>
        <w:tc>
          <w:tcPr>
            <w:tcW w:w="566" w:type="dxa"/>
            <w:tcBorders>
              <w:top w:val="single" w:color="auto" w:sz="4" w:space="0"/>
              <w:right w:val="single" w:color="auto" w:sz="4" w:space="0"/>
            </w:tcBorders>
            <w:vAlign w:val="center"/>
          </w:tcPr>
          <w:p>
            <w:pPr>
              <w:jc w:val="center"/>
              <w:rPr>
                <w:rFonts w:ascii="Arial"/>
                <w:sz w:val="21"/>
              </w:rPr>
            </w:pPr>
            <w:r>
              <w:rPr>
                <w:rFonts w:hint="eastAsia" w:ascii="Arial"/>
                <w:sz w:val="21"/>
                <w:lang w:val="en-US" w:eastAsia="zh-CN"/>
              </w:rPr>
              <w:t>0</w:t>
            </w:r>
          </w:p>
        </w:tc>
        <w:tc>
          <w:tcPr>
            <w:tcW w:w="859" w:type="dxa"/>
            <w:tcBorders>
              <w:top w:val="single" w:color="auto" w:sz="4" w:space="0"/>
              <w:left w:val="single" w:color="auto" w:sz="4" w:space="0"/>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5095" w:type="dxa"/>
            <w:gridSpan w:val="3"/>
            <w:tcBorders>
              <w:left w:val="single" w:color="000000" w:sz="6" w:space="0"/>
            </w:tcBorders>
            <w:vAlign w:val="top"/>
          </w:tcPr>
          <w:p>
            <w:pPr>
              <w:spacing w:before="144" w:line="183" w:lineRule="auto"/>
              <w:ind w:firstLine="116"/>
              <w:rPr>
                <w:rFonts w:ascii="黑体" w:hAnsi="黑体" w:eastAsia="黑体" w:cs="黑体"/>
                <w:sz w:val="21"/>
                <w:szCs w:val="21"/>
              </w:rPr>
            </w:pPr>
            <w:r>
              <w:rPr>
                <w:rFonts w:ascii="黑体" w:hAnsi="黑体" w:eastAsia="黑体" w:cs="黑体"/>
                <w:spacing w:val="-1"/>
                <w:sz w:val="21"/>
                <w:szCs w:val="21"/>
              </w:rPr>
              <w:t>二、上年结转政府信息公开申请数量</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425" w:type="dxa"/>
            <w:vMerge w:val="restart"/>
            <w:tcBorders>
              <w:left w:val="single" w:color="000000" w:sz="6" w:space="0"/>
              <w:bottom w:val="nil"/>
            </w:tcBorders>
            <w:textDirection w:val="tbRlV"/>
            <w:vAlign w:val="top"/>
          </w:tcPr>
          <w:p>
            <w:pPr>
              <w:spacing w:before="102" w:line="180" w:lineRule="auto"/>
              <w:ind w:firstLine="3111"/>
              <w:rPr>
                <w:rFonts w:ascii="黑体" w:hAnsi="黑体" w:eastAsia="黑体" w:cs="黑体"/>
                <w:sz w:val="21"/>
                <w:szCs w:val="21"/>
              </w:rPr>
            </w:pPr>
            <w:r>
              <w:rPr>
                <w:rFonts w:ascii="黑体" w:hAnsi="黑体" w:eastAsia="黑体" w:cs="黑体"/>
                <w:spacing w:val="-2"/>
                <w:sz w:val="21"/>
                <w:szCs w:val="21"/>
              </w:rPr>
              <w:t>三</w:t>
            </w:r>
            <w:r>
              <w:rPr>
                <w:rFonts w:ascii="黑体" w:hAnsi="黑体" w:eastAsia="黑体" w:cs="黑体"/>
                <w:spacing w:val="104"/>
                <w:sz w:val="21"/>
                <w:szCs w:val="21"/>
              </w:rPr>
              <w:t xml:space="preserve"> </w:t>
            </w:r>
            <w:r>
              <w:rPr>
                <w:rFonts w:ascii="黑体" w:hAnsi="黑体" w:eastAsia="黑体" w:cs="黑体"/>
                <w:spacing w:val="-2"/>
                <w:position w:val="-6"/>
                <w:sz w:val="21"/>
                <w:szCs w:val="21"/>
              </w:rPr>
              <w:t>、</w:t>
            </w:r>
            <w:r>
              <w:rPr>
                <w:rFonts w:ascii="黑体" w:hAnsi="黑体" w:eastAsia="黑体" w:cs="黑体"/>
                <w:spacing w:val="-2"/>
                <w:sz w:val="21"/>
                <w:szCs w:val="21"/>
              </w:rPr>
              <w:t>本</w:t>
            </w:r>
            <w:r>
              <w:rPr>
                <w:rFonts w:ascii="黑体" w:hAnsi="黑体" w:eastAsia="黑体" w:cs="黑体"/>
                <w:spacing w:val="-1"/>
                <w:sz w:val="21"/>
                <w:szCs w:val="21"/>
              </w:rPr>
              <w:t xml:space="preserve"> </w:t>
            </w:r>
            <w:r>
              <w:rPr>
                <w:rFonts w:ascii="黑体" w:hAnsi="黑体" w:eastAsia="黑体" w:cs="黑体"/>
                <w:spacing w:val="-2"/>
                <w:sz w:val="21"/>
                <w:szCs w:val="21"/>
              </w:rPr>
              <w:t>年</w:t>
            </w:r>
            <w:r>
              <w:rPr>
                <w:rFonts w:ascii="黑体" w:hAnsi="黑体" w:eastAsia="黑体" w:cs="黑体"/>
                <w:spacing w:val="-1"/>
                <w:sz w:val="21"/>
                <w:szCs w:val="21"/>
              </w:rPr>
              <w:t xml:space="preserve"> </w:t>
            </w:r>
            <w:r>
              <w:rPr>
                <w:rFonts w:ascii="黑体" w:hAnsi="黑体" w:eastAsia="黑体" w:cs="黑体"/>
                <w:spacing w:val="-2"/>
                <w:sz w:val="21"/>
                <w:szCs w:val="21"/>
              </w:rPr>
              <w:t>度</w:t>
            </w:r>
            <w:r>
              <w:rPr>
                <w:rFonts w:ascii="黑体" w:hAnsi="黑体" w:eastAsia="黑体" w:cs="黑体"/>
                <w:spacing w:val="-1"/>
                <w:sz w:val="21"/>
                <w:szCs w:val="21"/>
              </w:rPr>
              <w:t xml:space="preserve"> </w:t>
            </w:r>
            <w:r>
              <w:rPr>
                <w:rFonts w:ascii="黑体" w:hAnsi="黑体" w:eastAsia="黑体" w:cs="黑体"/>
                <w:spacing w:val="-2"/>
                <w:sz w:val="21"/>
                <w:szCs w:val="21"/>
              </w:rPr>
              <w:t>办</w:t>
            </w:r>
            <w:r>
              <w:rPr>
                <w:rFonts w:ascii="黑体" w:hAnsi="黑体" w:eastAsia="黑体" w:cs="黑体"/>
                <w:spacing w:val="-1"/>
                <w:sz w:val="21"/>
                <w:szCs w:val="21"/>
              </w:rPr>
              <w:t xml:space="preserve"> </w:t>
            </w:r>
            <w:r>
              <w:rPr>
                <w:rFonts w:ascii="黑体" w:hAnsi="黑体" w:eastAsia="黑体" w:cs="黑体"/>
                <w:spacing w:val="-2"/>
                <w:sz w:val="21"/>
                <w:szCs w:val="21"/>
              </w:rPr>
              <w:t>理</w:t>
            </w:r>
            <w:r>
              <w:rPr>
                <w:rFonts w:ascii="黑体" w:hAnsi="黑体" w:eastAsia="黑体" w:cs="黑体"/>
                <w:spacing w:val="-1"/>
                <w:sz w:val="21"/>
                <w:szCs w:val="21"/>
              </w:rPr>
              <w:t xml:space="preserve"> </w:t>
            </w:r>
            <w:r>
              <w:rPr>
                <w:rFonts w:ascii="黑体" w:hAnsi="黑体" w:eastAsia="黑体" w:cs="黑体"/>
                <w:spacing w:val="-2"/>
                <w:sz w:val="21"/>
                <w:szCs w:val="21"/>
              </w:rPr>
              <w:t>结</w:t>
            </w:r>
            <w:r>
              <w:rPr>
                <w:rFonts w:ascii="黑体" w:hAnsi="黑体" w:eastAsia="黑体" w:cs="黑体"/>
                <w:sz w:val="21"/>
                <w:szCs w:val="21"/>
              </w:rPr>
              <w:t xml:space="preserve"> </w:t>
            </w:r>
            <w:r>
              <w:rPr>
                <w:rFonts w:ascii="黑体" w:hAnsi="黑体" w:eastAsia="黑体" w:cs="黑体"/>
                <w:spacing w:val="-2"/>
                <w:sz w:val="21"/>
                <w:szCs w:val="21"/>
              </w:rPr>
              <w:t>果</w:t>
            </w:r>
          </w:p>
        </w:tc>
        <w:tc>
          <w:tcPr>
            <w:tcW w:w="4670" w:type="dxa"/>
            <w:gridSpan w:val="2"/>
            <w:tcBorders>
              <w:bottom w:val="single" w:color="auto" w:sz="4" w:space="0"/>
            </w:tcBorders>
            <w:vAlign w:val="top"/>
          </w:tcPr>
          <w:p>
            <w:pPr>
              <w:spacing w:before="145" w:line="183" w:lineRule="auto"/>
              <w:ind w:firstLine="111"/>
              <w:rPr>
                <w:rFonts w:ascii="黑体" w:hAnsi="黑体" w:eastAsia="黑体" w:cs="黑体"/>
                <w:sz w:val="21"/>
                <w:szCs w:val="21"/>
              </w:rPr>
            </w:pPr>
            <w:r>
              <w:rPr>
                <w:rFonts w:ascii="黑体" w:hAnsi="黑体" w:eastAsia="黑体" w:cs="黑体"/>
                <w:spacing w:val="-3"/>
                <w:sz w:val="21"/>
                <w:szCs w:val="21"/>
              </w:rPr>
              <w:t>（一）予以公开</w:t>
            </w:r>
          </w:p>
        </w:tc>
        <w:tc>
          <w:tcPr>
            <w:tcW w:w="828" w:type="dxa"/>
            <w:tcBorders>
              <w:bottom w:val="single" w:color="auto" w:sz="4" w:space="0"/>
            </w:tcBorders>
            <w:vAlign w:val="center"/>
          </w:tcPr>
          <w:p>
            <w:pPr>
              <w:jc w:val="center"/>
              <w:rPr>
                <w:rFonts w:ascii="Arial"/>
                <w:sz w:val="21"/>
              </w:rPr>
            </w:pPr>
            <w:r>
              <w:rPr>
                <w:rFonts w:hint="eastAsia" w:ascii="Arial"/>
                <w:sz w:val="21"/>
                <w:lang w:val="en-US" w:eastAsia="zh-CN"/>
              </w:rPr>
              <w:t>0</w:t>
            </w:r>
          </w:p>
        </w:tc>
        <w:tc>
          <w:tcPr>
            <w:tcW w:w="566" w:type="dxa"/>
            <w:tcBorders>
              <w:bottom w:val="single" w:color="auto" w:sz="4" w:space="0"/>
            </w:tcBorders>
            <w:vAlign w:val="center"/>
          </w:tcPr>
          <w:p>
            <w:pPr>
              <w:jc w:val="center"/>
              <w:rPr>
                <w:rFonts w:ascii="Arial"/>
                <w:sz w:val="21"/>
              </w:rPr>
            </w:pPr>
            <w:r>
              <w:rPr>
                <w:rFonts w:hint="eastAsia" w:ascii="Arial"/>
                <w:sz w:val="21"/>
                <w:lang w:val="en-US" w:eastAsia="zh-CN"/>
              </w:rPr>
              <w:t>0</w:t>
            </w:r>
          </w:p>
        </w:tc>
        <w:tc>
          <w:tcPr>
            <w:tcW w:w="566" w:type="dxa"/>
            <w:tcBorders>
              <w:bottom w:val="single" w:color="auto" w:sz="4" w:space="0"/>
            </w:tcBorders>
            <w:vAlign w:val="center"/>
          </w:tcPr>
          <w:p>
            <w:pPr>
              <w:jc w:val="center"/>
              <w:rPr>
                <w:rFonts w:ascii="Arial"/>
                <w:sz w:val="21"/>
              </w:rPr>
            </w:pPr>
            <w:r>
              <w:rPr>
                <w:rFonts w:hint="eastAsia" w:ascii="Arial"/>
                <w:sz w:val="21"/>
                <w:lang w:val="en-US" w:eastAsia="zh-CN"/>
              </w:rPr>
              <w:t>0</w:t>
            </w:r>
          </w:p>
        </w:tc>
        <w:tc>
          <w:tcPr>
            <w:tcW w:w="730" w:type="dxa"/>
            <w:tcBorders>
              <w:bottom w:val="single" w:color="auto" w:sz="4" w:space="0"/>
            </w:tcBorders>
            <w:vAlign w:val="center"/>
          </w:tcPr>
          <w:p>
            <w:pPr>
              <w:jc w:val="center"/>
              <w:rPr>
                <w:rFonts w:ascii="Arial"/>
                <w:sz w:val="21"/>
              </w:rPr>
            </w:pPr>
            <w:r>
              <w:rPr>
                <w:rFonts w:hint="eastAsia" w:ascii="Arial"/>
                <w:sz w:val="21"/>
                <w:lang w:val="en-US" w:eastAsia="zh-CN"/>
              </w:rPr>
              <w:t>0</w:t>
            </w:r>
          </w:p>
        </w:tc>
        <w:tc>
          <w:tcPr>
            <w:tcW w:w="707" w:type="dxa"/>
            <w:tcBorders>
              <w:bottom w:val="single" w:color="auto" w:sz="4" w:space="0"/>
            </w:tcBorders>
            <w:vAlign w:val="center"/>
          </w:tcPr>
          <w:p>
            <w:pPr>
              <w:jc w:val="center"/>
              <w:rPr>
                <w:rFonts w:ascii="Arial"/>
                <w:sz w:val="21"/>
              </w:rPr>
            </w:pPr>
            <w:r>
              <w:rPr>
                <w:rFonts w:hint="eastAsia" w:ascii="Arial"/>
                <w:sz w:val="21"/>
                <w:lang w:val="en-US" w:eastAsia="zh-CN"/>
              </w:rPr>
              <w:t>0</w:t>
            </w:r>
          </w:p>
        </w:tc>
        <w:tc>
          <w:tcPr>
            <w:tcW w:w="566" w:type="dxa"/>
            <w:tcBorders>
              <w:bottom w:val="single" w:color="auto" w:sz="4" w:space="0"/>
            </w:tcBorders>
            <w:vAlign w:val="center"/>
          </w:tcPr>
          <w:p>
            <w:pPr>
              <w:jc w:val="center"/>
              <w:rPr>
                <w:rFonts w:ascii="Arial"/>
                <w:sz w:val="21"/>
              </w:rPr>
            </w:pPr>
            <w:r>
              <w:rPr>
                <w:rFonts w:hint="eastAsia" w:ascii="Arial"/>
                <w:sz w:val="21"/>
                <w:lang w:val="en-US" w:eastAsia="zh-CN"/>
              </w:rPr>
              <w:t>0</w:t>
            </w:r>
          </w:p>
        </w:tc>
        <w:tc>
          <w:tcPr>
            <w:tcW w:w="859" w:type="dxa"/>
            <w:tcBorders>
              <w:bottom w:val="single" w:color="auto" w:sz="4" w:space="0"/>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4670" w:type="dxa"/>
            <w:gridSpan w:val="2"/>
            <w:tcBorders>
              <w:top w:val="single" w:color="auto" w:sz="4" w:space="0"/>
              <w:bottom w:val="single" w:color="auto" w:sz="4" w:space="0"/>
            </w:tcBorders>
            <w:vAlign w:val="top"/>
          </w:tcPr>
          <w:p>
            <w:pPr>
              <w:spacing w:before="56" w:line="229" w:lineRule="auto"/>
              <w:ind w:left="111" w:right="151"/>
              <w:rPr>
                <w:rFonts w:ascii="黑体" w:hAnsi="黑体" w:eastAsia="黑体" w:cs="黑体"/>
                <w:sz w:val="21"/>
                <w:szCs w:val="21"/>
              </w:rPr>
            </w:pPr>
            <w:r>
              <w:rPr>
                <w:rFonts w:ascii="黑体" w:hAnsi="黑体" w:eastAsia="黑体" w:cs="黑体"/>
                <w:spacing w:val="-7"/>
                <w:sz w:val="21"/>
                <w:szCs w:val="21"/>
              </w:rPr>
              <w:t>（二）</w:t>
            </w:r>
            <w:r>
              <w:rPr>
                <w:rFonts w:ascii="黑体" w:hAnsi="黑体" w:eastAsia="黑体" w:cs="黑体"/>
                <w:spacing w:val="33"/>
                <w:sz w:val="21"/>
                <w:szCs w:val="21"/>
              </w:rPr>
              <w:t xml:space="preserve"> </w:t>
            </w:r>
            <w:r>
              <w:rPr>
                <w:rFonts w:ascii="黑体" w:hAnsi="黑体" w:eastAsia="黑体" w:cs="黑体"/>
                <w:spacing w:val="-7"/>
                <w:sz w:val="21"/>
                <w:szCs w:val="21"/>
              </w:rPr>
              <w:t>部分公开（区分处理的，只计这一情形，</w:t>
            </w:r>
            <w:r>
              <w:rPr>
                <w:rFonts w:ascii="黑体" w:hAnsi="黑体" w:eastAsia="黑体" w:cs="黑体"/>
                <w:sz w:val="21"/>
                <w:szCs w:val="21"/>
              </w:rPr>
              <w:t xml:space="preserve"> </w:t>
            </w:r>
            <w:r>
              <w:rPr>
                <w:rFonts w:ascii="黑体" w:hAnsi="黑体" w:eastAsia="黑体" w:cs="黑体"/>
                <w:spacing w:val="-3"/>
                <w:sz w:val="21"/>
                <w:szCs w:val="21"/>
              </w:rPr>
              <w:t>不计其他情形）</w:t>
            </w:r>
          </w:p>
        </w:tc>
        <w:tc>
          <w:tcPr>
            <w:tcW w:w="828" w:type="dxa"/>
            <w:tcBorders>
              <w:top w:val="single" w:color="auto" w:sz="4" w:space="0"/>
              <w:bottom w:val="single" w:color="auto" w:sz="4" w:space="0"/>
            </w:tcBorders>
            <w:vAlign w:val="center"/>
          </w:tcPr>
          <w:p>
            <w:pPr>
              <w:jc w:val="center"/>
              <w:rPr>
                <w:rFonts w:ascii="Arial"/>
                <w:sz w:val="21"/>
              </w:rPr>
            </w:pPr>
            <w:r>
              <w:rPr>
                <w:rFonts w:hint="eastAsia" w:ascii="Arial"/>
                <w:sz w:val="21"/>
                <w:lang w:val="en-US" w:eastAsia="zh-CN"/>
              </w:rPr>
              <w:t>0</w:t>
            </w:r>
          </w:p>
        </w:tc>
        <w:tc>
          <w:tcPr>
            <w:tcW w:w="566" w:type="dxa"/>
            <w:tcBorders>
              <w:top w:val="single" w:color="auto" w:sz="4" w:space="0"/>
              <w:bottom w:val="single" w:color="auto" w:sz="4" w:space="0"/>
            </w:tcBorders>
            <w:vAlign w:val="center"/>
          </w:tcPr>
          <w:p>
            <w:pPr>
              <w:jc w:val="center"/>
              <w:rPr>
                <w:rFonts w:ascii="Arial"/>
                <w:sz w:val="21"/>
              </w:rPr>
            </w:pPr>
            <w:r>
              <w:rPr>
                <w:rFonts w:hint="eastAsia" w:ascii="Arial"/>
                <w:sz w:val="21"/>
                <w:lang w:val="en-US" w:eastAsia="zh-CN"/>
              </w:rPr>
              <w:t>0</w:t>
            </w:r>
          </w:p>
        </w:tc>
        <w:tc>
          <w:tcPr>
            <w:tcW w:w="566" w:type="dxa"/>
            <w:tcBorders>
              <w:top w:val="single" w:color="auto" w:sz="4" w:space="0"/>
              <w:bottom w:val="single" w:color="auto" w:sz="4" w:space="0"/>
            </w:tcBorders>
            <w:vAlign w:val="center"/>
          </w:tcPr>
          <w:p>
            <w:pPr>
              <w:jc w:val="center"/>
              <w:rPr>
                <w:rFonts w:ascii="Arial"/>
                <w:sz w:val="21"/>
              </w:rPr>
            </w:pPr>
            <w:r>
              <w:rPr>
                <w:rFonts w:hint="eastAsia" w:ascii="Arial"/>
                <w:sz w:val="21"/>
                <w:lang w:val="en-US" w:eastAsia="zh-CN"/>
              </w:rPr>
              <w:t>0</w:t>
            </w:r>
          </w:p>
        </w:tc>
        <w:tc>
          <w:tcPr>
            <w:tcW w:w="730" w:type="dxa"/>
            <w:tcBorders>
              <w:top w:val="single" w:color="auto" w:sz="4" w:space="0"/>
              <w:bottom w:val="single" w:color="auto" w:sz="4" w:space="0"/>
            </w:tcBorders>
            <w:vAlign w:val="center"/>
          </w:tcPr>
          <w:p>
            <w:pPr>
              <w:jc w:val="center"/>
              <w:rPr>
                <w:rFonts w:ascii="Arial"/>
                <w:sz w:val="21"/>
              </w:rPr>
            </w:pPr>
            <w:r>
              <w:rPr>
                <w:rFonts w:hint="eastAsia" w:ascii="Arial"/>
                <w:sz w:val="21"/>
                <w:lang w:val="en-US" w:eastAsia="zh-CN"/>
              </w:rPr>
              <w:t>0</w:t>
            </w:r>
          </w:p>
        </w:tc>
        <w:tc>
          <w:tcPr>
            <w:tcW w:w="707" w:type="dxa"/>
            <w:tcBorders>
              <w:top w:val="single" w:color="auto" w:sz="4" w:space="0"/>
              <w:bottom w:val="single" w:color="auto" w:sz="4" w:space="0"/>
            </w:tcBorders>
            <w:vAlign w:val="center"/>
          </w:tcPr>
          <w:p>
            <w:pPr>
              <w:jc w:val="center"/>
              <w:rPr>
                <w:rFonts w:ascii="Arial"/>
                <w:sz w:val="21"/>
              </w:rPr>
            </w:pPr>
            <w:r>
              <w:rPr>
                <w:rFonts w:hint="eastAsia" w:ascii="Arial"/>
                <w:sz w:val="21"/>
                <w:lang w:val="en-US" w:eastAsia="zh-CN"/>
              </w:rPr>
              <w:t>0</w:t>
            </w:r>
          </w:p>
        </w:tc>
        <w:tc>
          <w:tcPr>
            <w:tcW w:w="566" w:type="dxa"/>
            <w:tcBorders>
              <w:top w:val="single" w:color="auto" w:sz="4" w:space="0"/>
              <w:bottom w:val="single" w:color="auto" w:sz="4" w:space="0"/>
            </w:tcBorders>
            <w:vAlign w:val="center"/>
          </w:tcPr>
          <w:p>
            <w:pPr>
              <w:jc w:val="center"/>
              <w:rPr>
                <w:rFonts w:ascii="Arial"/>
                <w:sz w:val="21"/>
              </w:rPr>
            </w:pPr>
            <w:r>
              <w:rPr>
                <w:rFonts w:hint="eastAsia" w:ascii="Arial"/>
                <w:sz w:val="21"/>
                <w:lang w:val="en-US" w:eastAsia="zh-CN"/>
              </w:rPr>
              <w:t>0</w:t>
            </w:r>
          </w:p>
        </w:tc>
        <w:tc>
          <w:tcPr>
            <w:tcW w:w="859" w:type="dxa"/>
            <w:tcBorders>
              <w:top w:val="single" w:color="auto" w:sz="4" w:space="0"/>
              <w:bottom w:val="single" w:color="auto" w:sz="4" w:space="0"/>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restart"/>
            <w:tcBorders>
              <w:top w:val="single" w:color="auto" w:sz="4" w:space="0"/>
              <w:bottom w:val="nil"/>
            </w:tcBorders>
            <w:vAlign w:val="center"/>
          </w:tcPr>
          <w:p>
            <w:pPr>
              <w:spacing w:line="269" w:lineRule="auto"/>
              <w:jc w:val="center"/>
              <w:rPr>
                <w:rFonts w:ascii="Arial"/>
                <w:sz w:val="21"/>
              </w:rPr>
            </w:pPr>
          </w:p>
          <w:p>
            <w:pPr>
              <w:spacing w:line="269" w:lineRule="auto"/>
              <w:jc w:val="center"/>
              <w:rPr>
                <w:rFonts w:ascii="Arial"/>
                <w:sz w:val="21"/>
              </w:rPr>
            </w:pPr>
          </w:p>
          <w:p>
            <w:pPr>
              <w:spacing w:line="270" w:lineRule="auto"/>
              <w:jc w:val="center"/>
              <w:rPr>
                <w:rFonts w:ascii="Arial"/>
                <w:sz w:val="21"/>
              </w:rPr>
            </w:pPr>
          </w:p>
          <w:p>
            <w:pPr>
              <w:spacing w:line="270" w:lineRule="auto"/>
              <w:jc w:val="center"/>
              <w:rPr>
                <w:rFonts w:ascii="Arial"/>
                <w:sz w:val="21"/>
              </w:rPr>
            </w:pPr>
          </w:p>
          <w:p>
            <w:pPr>
              <w:spacing w:line="270" w:lineRule="auto"/>
              <w:jc w:val="center"/>
              <w:rPr>
                <w:rFonts w:ascii="Arial"/>
                <w:sz w:val="21"/>
              </w:rPr>
            </w:pPr>
          </w:p>
          <w:p>
            <w:pPr>
              <w:spacing w:line="270" w:lineRule="auto"/>
              <w:jc w:val="center"/>
              <w:rPr>
                <w:rFonts w:ascii="Arial"/>
                <w:sz w:val="21"/>
              </w:rPr>
            </w:pPr>
          </w:p>
          <w:p>
            <w:pPr>
              <w:spacing w:before="68" w:line="183" w:lineRule="auto"/>
              <w:ind w:firstLine="3"/>
              <w:jc w:val="center"/>
              <w:rPr>
                <w:rFonts w:ascii="黑体" w:hAnsi="黑体" w:eastAsia="黑体" w:cs="黑体"/>
                <w:sz w:val="21"/>
                <w:szCs w:val="21"/>
              </w:rPr>
            </w:pPr>
            <w:r>
              <w:rPr>
                <w:rFonts w:ascii="黑体" w:hAnsi="黑体" w:eastAsia="黑体" w:cs="黑体"/>
                <w:spacing w:val="-18"/>
                <w:sz w:val="21"/>
                <w:szCs w:val="21"/>
              </w:rPr>
              <w:t>（三）</w:t>
            </w:r>
            <w:r>
              <w:rPr>
                <w:rFonts w:ascii="黑体" w:hAnsi="黑体" w:eastAsia="黑体" w:cs="黑体"/>
                <w:spacing w:val="6"/>
                <w:sz w:val="21"/>
                <w:szCs w:val="21"/>
              </w:rPr>
              <w:t xml:space="preserve"> </w:t>
            </w:r>
            <w:r>
              <w:rPr>
                <w:rFonts w:ascii="黑体" w:hAnsi="黑体" w:eastAsia="黑体" w:cs="黑体"/>
                <w:spacing w:val="-18"/>
                <w:sz w:val="21"/>
                <w:szCs w:val="21"/>
              </w:rPr>
              <w:t>不予公开</w:t>
            </w:r>
          </w:p>
        </w:tc>
        <w:tc>
          <w:tcPr>
            <w:tcW w:w="2972" w:type="dxa"/>
            <w:tcBorders>
              <w:top w:val="single" w:color="auto" w:sz="4" w:space="0"/>
            </w:tcBorders>
            <w:vAlign w:val="top"/>
          </w:tcPr>
          <w:p>
            <w:pPr>
              <w:spacing w:before="108" w:line="183" w:lineRule="auto"/>
              <w:ind w:firstLine="123"/>
              <w:rPr>
                <w:rFonts w:ascii="仿宋" w:hAnsi="仿宋" w:eastAsia="仿宋" w:cs="仿宋"/>
                <w:sz w:val="21"/>
                <w:szCs w:val="21"/>
              </w:rPr>
            </w:pPr>
            <w:r>
              <w:rPr>
                <w:rFonts w:ascii="仿宋" w:hAnsi="仿宋" w:eastAsia="仿宋" w:cs="仿宋"/>
                <w:spacing w:val="-3"/>
                <w:sz w:val="21"/>
                <w:szCs w:val="21"/>
              </w:rPr>
              <w:t>1.属于国家秘密</w:t>
            </w:r>
          </w:p>
        </w:tc>
        <w:tc>
          <w:tcPr>
            <w:tcW w:w="828" w:type="dxa"/>
            <w:tcBorders>
              <w:top w:val="single" w:color="auto" w:sz="4" w:space="0"/>
            </w:tcBorders>
            <w:vAlign w:val="center"/>
          </w:tcPr>
          <w:p>
            <w:pPr>
              <w:jc w:val="center"/>
              <w:rPr>
                <w:rFonts w:ascii="Arial"/>
                <w:sz w:val="21"/>
              </w:rPr>
            </w:pPr>
            <w:r>
              <w:rPr>
                <w:rFonts w:hint="eastAsia" w:ascii="Arial"/>
                <w:sz w:val="21"/>
                <w:lang w:val="en-US" w:eastAsia="zh-CN"/>
              </w:rPr>
              <w:t>0</w:t>
            </w:r>
          </w:p>
        </w:tc>
        <w:tc>
          <w:tcPr>
            <w:tcW w:w="566" w:type="dxa"/>
            <w:tcBorders>
              <w:top w:val="single" w:color="auto" w:sz="4" w:space="0"/>
            </w:tcBorders>
            <w:vAlign w:val="center"/>
          </w:tcPr>
          <w:p>
            <w:pPr>
              <w:jc w:val="center"/>
              <w:rPr>
                <w:rFonts w:ascii="Arial"/>
                <w:sz w:val="21"/>
              </w:rPr>
            </w:pPr>
            <w:r>
              <w:rPr>
                <w:rFonts w:hint="eastAsia" w:ascii="Arial"/>
                <w:sz w:val="21"/>
                <w:lang w:val="en-US" w:eastAsia="zh-CN"/>
              </w:rPr>
              <w:t>0</w:t>
            </w:r>
          </w:p>
        </w:tc>
        <w:tc>
          <w:tcPr>
            <w:tcW w:w="566" w:type="dxa"/>
            <w:tcBorders>
              <w:top w:val="single" w:color="auto" w:sz="4" w:space="0"/>
            </w:tcBorders>
            <w:vAlign w:val="center"/>
          </w:tcPr>
          <w:p>
            <w:pPr>
              <w:jc w:val="center"/>
              <w:rPr>
                <w:rFonts w:ascii="Arial"/>
                <w:sz w:val="21"/>
              </w:rPr>
            </w:pPr>
            <w:r>
              <w:rPr>
                <w:rFonts w:hint="eastAsia" w:ascii="Arial"/>
                <w:sz w:val="21"/>
                <w:lang w:val="en-US" w:eastAsia="zh-CN"/>
              </w:rPr>
              <w:t>0</w:t>
            </w:r>
          </w:p>
        </w:tc>
        <w:tc>
          <w:tcPr>
            <w:tcW w:w="730" w:type="dxa"/>
            <w:tcBorders>
              <w:top w:val="single" w:color="auto" w:sz="4" w:space="0"/>
            </w:tcBorders>
            <w:vAlign w:val="center"/>
          </w:tcPr>
          <w:p>
            <w:pPr>
              <w:jc w:val="center"/>
              <w:rPr>
                <w:rFonts w:ascii="Arial"/>
                <w:sz w:val="21"/>
              </w:rPr>
            </w:pPr>
            <w:r>
              <w:rPr>
                <w:rFonts w:hint="eastAsia" w:ascii="Arial"/>
                <w:sz w:val="21"/>
                <w:lang w:val="en-US" w:eastAsia="zh-CN"/>
              </w:rPr>
              <w:t>0</w:t>
            </w:r>
          </w:p>
        </w:tc>
        <w:tc>
          <w:tcPr>
            <w:tcW w:w="707" w:type="dxa"/>
            <w:tcBorders>
              <w:top w:val="single" w:color="auto" w:sz="4" w:space="0"/>
            </w:tcBorders>
            <w:vAlign w:val="center"/>
          </w:tcPr>
          <w:p>
            <w:pPr>
              <w:jc w:val="center"/>
              <w:rPr>
                <w:rFonts w:ascii="Arial"/>
                <w:sz w:val="21"/>
              </w:rPr>
            </w:pPr>
            <w:r>
              <w:rPr>
                <w:rFonts w:hint="eastAsia" w:ascii="Arial"/>
                <w:sz w:val="21"/>
                <w:lang w:val="en-US" w:eastAsia="zh-CN"/>
              </w:rPr>
              <w:t>0</w:t>
            </w:r>
          </w:p>
        </w:tc>
        <w:tc>
          <w:tcPr>
            <w:tcW w:w="566" w:type="dxa"/>
            <w:tcBorders>
              <w:top w:val="single" w:color="auto" w:sz="4" w:space="0"/>
            </w:tcBorders>
            <w:vAlign w:val="center"/>
          </w:tcPr>
          <w:p>
            <w:pPr>
              <w:jc w:val="center"/>
              <w:rPr>
                <w:rFonts w:ascii="Arial"/>
                <w:sz w:val="21"/>
              </w:rPr>
            </w:pPr>
            <w:r>
              <w:rPr>
                <w:rFonts w:hint="eastAsia" w:ascii="Arial"/>
                <w:sz w:val="21"/>
                <w:lang w:val="en-US" w:eastAsia="zh-CN"/>
              </w:rPr>
              <w:t>0</w:t>
            </w:r>
          </w:p>
        </w:tc>
        <w:tc>
          <w:tcPr>
            <w:tcW w:w="859" w:type="dxa"/>
            <w:tcBorders>
              <w:top w:val="single" w:color="auto" w:sz="4" w:space="0"/>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continue"/>
            <w:tcBorders>
              <w:top w:val="nil"/>
              <w:bottom w:val="nil"/>
            </w:tcBorders>
            <w:vAlign w:val="center"/>
          </w:tcPr>
          <w:p>
            <w:pPr>
              <w:jc w:val="center"/>
              <w:rPr>
                <w:rFonts w:ascii="Arial"/>
                <w:sz w:val="21"/>
              </w:rPr>
            </w:pPr>
          </w:p>
        </w:tc>
        <w:tc>
          <w:tcPr>
            <w:tcW w:w="2972" w:type="dxa"/>
            <w:vAlign w:val="top"/>
          </w:tcPr>
          <w:p>
            <w:pPr>
              <w:spacing w:before="111" w:line="183" w:lineRule="auto"/>
              <w:ind w:firstLine="118"/>
              <w:rPr>
                <w:rFonts w:ascii="仿宋" w:hAnsi="仿宋" w:eastAsia="仿宋" w:cs="仿宋"/>
                <w:sz w:val="21"/>
                <w:szCs w:val="21"/>
              </w:rPr>
            </w:pPr>
            <w:r>
              <w:rPr>
                <w:rFonts w:ascii="仿宋" w:hAnsi="仿宋" w:eastAsia="仿宋" w:cs="仿宋"/>
                <w:spacing w:val="-2"/>
                <w:sz w:val="21"/>
                <w:szCs w:val="21"/>
              </w:rPr>
              <w:t>2.其他法律行政法规禁止公开</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continue"/>
            <w:tcBorders>
              <w:top w:val="nil"/>
              <w:bottom w:val="nil"/>
            </w:tcBorders>
            <w:vAlign w:val="center"/>
          </w:tcPr>
          <w:p>
            <w:pPr>
              <w:jc w:val="center"/>
              <w:rPr>
                <w:rFonts w:ascii="Arial"/>
                <w:sz w:val="21"/>
              </w:rPr>
            </w:pPr>
          </w:p>
        </w:tc>
        <w:tc>
          <w:tcPr>
            <w:tcW w:w="2972" w:type="dxa"/>
            <w:vAlign w:val="top"/>
          </w:tcPr>
          <w:p>
            <w:pPr>
              <w:spacing w:before="111" w:line="183" w:lineRule="auto"/>
              <w:ind w:firstLine="126"/>
              <w:rPr>
                <w:rFonts w:ascii="仿宋" w:hAnsi="仿宋" w:eastAsia="仿宋" w:cs="仿宋"/>
                <w:sz w:val="21"/>
                <w:szCs w:val="21"/>
              </w:rPr>
            </w:pPr>
            <w:r>
              <w:rPr>
                <w:rFonts w:ascii="仿宋" w:hAnsi="仿宋" w:eastAsia="仿宋" w:cs="仿宋"/>
                <w:spacing w:val="3"/>
                <w:sz w:val="21"/>
                <w:szCs w:val="21"/>
              </w:rPr>
              <w:t>3.危及</w:t>
            </w:r>
            <w:r>
              <w:rPr>
                <w:rFonts w:ascii="仿宋" w:hAnsi="仿宋" w:eastAsia="仿宋" w:cs="仿宋"/>
                <w:spacing w:val="-62"/>
                <w:sz w:val="21"/>
                <w:szCs w:val="21"/>
              </w:rPr>
              <w:t xml:space="preserve"> </w:t>
            </w:r>
            <w:r>
              <w:rPr>
                <w:rFonts w:ascii="仿宋" w:hAnsi="仿宋" w:eastAsia="仿宋" w:cs="仿宋"/>
                <w:spacing w:val="3"/>
                <w:sz w:val="21"/>
                <w:szCs w:val="21"/>
              </w:rPr>
              <w:t>“三安全一稳定”</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continue"/>
            <w:tcBorders>
              <w:top w:val="nil"/>
              <w:bottom w:val="nil"/>
            </w:tcBorders>
            <w:vAlign w:val="center"/>
          </w:tcPr>
          <w:p>
            <w:pPr>
              <w:jc w:val="center"/>
              <w:rPr>
                <w:rFonts w:ascii="Arial"/>
                <w:sz w:val="21"/>
              </w:rPr>
            </w:pPr>
          </w:p>
        </w:tc>
        <w:tc>
          <w:tcPr>
            <w:tcW w:w="2972" w:type="dxa"/>
            <w:vAlign w:val="top"/>
          </w:tcPr>
          <w:p>
            <w:pPr>
              <w:spacing w:before="112" w:line="183" w:lineRule="auto"/>
              <w:ind w:firstLine="117"/>
              <w:rPr>
                <w:rFonts w:ascii="仿宋" w:hAnsi="仿宋" w:eastAsia="仿宋" w:cs="仿宋"/>
                <w:sz w:val="21"/>
                <w:szCs w:val="21"/>
              </w:rPr>
            </w:pPr>
            <w:r>
              <w:rPr>
                <w:rFonts w:ascii="仿宋" w:hAnsi="仿宋" w:eastAsia="仿宋" w:cs="仿宋"/>
                <w:spacing w:val="-2"/>
                <w:sz w:val="21"/>
                <w:szCs w:val="21"/>
              </w:rPr>
              <w:t>4.保护第三方合法权益</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continue"/>
            <w:tcBorders>
              <w:top w:val="nil"/>
              <w:bottom w:val="nil"/>
            </w:tcBorders>
            <w:vAlign w:val="center"/>
          </w:tcPr>
          <w:p>
            <w:pPr>
              <w:jc w:val="center"/>
              <w:rPr>
                <w:rFonts w:ascii="Arial"/>
                <w:sz w:val="21"/>
              </w:rPr>
            </w:pPr>
          </w:p>
        </w:tc>
        <w:tc>
          <w:tcPr>
            <w:tcW w:w="2972" w:type="dxa"/>
            <w:vAlign w:val="top"/>
          </w:tcPr>
          <w:p>
            <w:pPr>
              <w:spacing w:before="112" w:line="183" w:lineRule="auto"/>
              <w:ind w:firstLine="120"/>
              <w:rPr>
                <w:rFonts w:ascii="仿宋" w:hAnsi="仿宋" w:eastAsia="仿宋" w:cs="仿宋"/>
                <w:sz w:val="21"/>
                <w:szCs w:val="21"/>
              </w:rPr>
            </w:pPr>
            <w:r>
              <w:rPr>
                <w:rFonts w:ascii="仿宋" w:hAnsi="仿宋" w:eastAsia="仿宋" w:cs="仿宋"/>
                <w:spacing w:val="-2"/>
                <w:sz w:val="21"/>
                <w:szCs w:val="21"/>
              </w:rPr>
              <w:t>5.属于三类内部事务信息</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continue"/>
            <w:tcBorders>
              <w:top w:val="nil"/>
              <w:bottom w:val="nil"/>
            </w:tcBorders>
            <w:vAlign w:val="center"/>
          </w:tcPr>
          <w:p>
            <w:pPr>
              <w:jc w:val="center"/>
              <w:rPr>
                <w:rFonts w:ascii="Arial"/>
                <w:sz w:val="21"/>
              </w:rPr>
            </w:pPr>
          </w:p>
        </w:tc>
        <w:tc>
          <w:tcPr>
            <w:tcW w:w="2972" w:type="dxa"/>
            <w:vAlign w:val="top"/>
          </w:tcPr>
          <w:p>
            <w:pPr>
              <w:spacing w:before="113" w:line="183" w:lineRule="auto"/>
              <w:ind w:firstLine="119"/>
              <w:rPr>
                <w:rFonts w:ascii="仿宋" w:hAnsi="仿宋" w:eastAsia="仿宋" w:cs="仿宋"/>
                <w:sz w:val="21"/>
                <w:szCs w:val="21"/>
              </w:rPr>
            </w:pPr>
            <w:r>
              <w:rPr>
                <w:rFonts w:ascii="仿宋" w:hAnsi="仿宋" w:eastAsia="仿宋" w:cs="仿宋"/>
                <w:spacing w:val="-2"/>
                <w:sz w:val="21"/>
                <w:szCs w:val="21"/>
              </w:rPr>
              <w:t>6.属于四类过程性信息</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continue"/>
            <w:tcBorders>
              <w:top w:val="nil"/>
              <w:bottom w:val="nil"/>
            </w:tcBorders>
            <w:vAlign w:val="center"/>
          </w:tcPr>
          <w:p>
            <w:pPr>
              <w:jc w:val="center"/>
              <w:rPr>
                <w:rFonts w:ascii="Arial"/>
                <w:sz w:val="21"/>
              </w:rPr>
            </w:pPr>
          </w:p>
        </w:tc>
        <w:tc>
          <w:tcPr>
            <w:tcW w:w="2972" w:type="dxa"/>
            <w:vAlign w:val="top"/>
          </w:tcPr>
          <w:p>
            <w:pPr>
              <w:spacing w:before="113" w:line="183" w:lineRule="auto"/>
              <w:ind w:firstLine="119"/>
              <w:rPr>
                <w:rFonts w:ascii="仿宋" w:hAnsi="仿宋" w:eastAsia="仿宋" w:cs="仿宋"/>
                <w:sz w:val="21"/>
                <w:szCs w:val="21"/>
              </w:rPr>
            </w:pPr>
            <w:r>
              <w:rPr>
                <w:rFonts w:ascii="仿宋" w:hAnsi="仿宋" w:eastAsia="仿宋" w:cs="仿宋"/>
                <w:spacing w:val="-3"/>
                <w:sz w:val="21"/>
                <w:szCs w:val="21"/>
              </w:rPr>
              <w:t>7.属于行政执法案卷</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continue"/>
            <w:tcBorders>
              <w:top w:val="nil"/>
              <w:bottom w:val="single" w:color="auto" w:sz="4" w:space="0"/>
            </w:tcBorders>
            <w:vAlign w:val="center"/>
          </w:tcPr>
          <w:p>
            <w:pPr>
              <w:jc w:val="center"/>
              <w:rPr>
                <w:rFonts w:ascii="Arial"/>
                <w:sz w:val="21"/>
              </w:rPr>
            </w:pPr>
          </w:p>
        </w:tc>
        <w:tc>
          <w:tcPr>
            <w:tcW w:w="2972" w:type="dxa"/>
            <w:tcBorders>
              <w:bottom w:val="single" w:color="auto" w:sz="4" w:space="0"/>
            </w:tcBorders>
            <w:vAlign w:val="top"/>
          </w:tcPr>
          <w:p>
            <w:pPr>
              <w:spacing w:before="116" w:line="183" w:lineRule="auto"/>
              <w:ind w:firstLine="119"/>
              <w:rPr>
                <w:rFonts w:ascii="仿宋" w:hAnsi="仿宋" w:eastAsia="仿宋" w:cs="仿宋"/>
                <w:sz w:val="21"/>
                <w:szCs w:val="21"/>
              </w:rPr>
            </w:pPr>
            <w:r>
              <w:rPr>
                <w:rFonts w:ascii="仿宋" w:hAnsi="仿宋" w:eastAsia="仿宋" w:cs="仿宋"/>
                <w:spacing w:val="-3"/>
                <w:sz w:val="21"/>
                <w:szCs w:val="21"/>
              </w:rPr>
              <w:t>8.属于行政查询事项</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restart"/>
            <w:tcBorders>
              <w:top w:val="single" w:color="auto" w:sz="4" w:space="0"/>
              <w:bottom w:val="nil"/>
            </w:tcBorders>
            <w:vAlign w:val="center"/>
          </w:tcPr>
          <w:p>
            <w:pPr>
              <w:spacing w:line="248" w:lineRule="auto"/>
              <w:jc w:val="center"/>
              <w:rPr>
                <w:rFonts w:ascii="Arial"/>
                <w:sz w:val="21"/>
              </w:rPr>
            </w:pPr>
          </w:p>
          <w:p>
            <w:pPr>
              <w:spacing w:line="249" w:lineRule="auto"/>
              <w:jc w:val="center"/>
              <w:rPr>
                <w:rFonts w:ascii="Arial"/>
                <w:sz w:val="21"/>
              </w:rPr>
            </w:pPr>
          </w:p>
          <w:p>
            <w:pPr>
              <w:spacing w:before="69" w:line="183" w:lineRule="auto"/>
              <w:ind w:firstLine="3"/>
              <w:jc w:val="center"/>
              <w:rPr>
                <w:rFonts w:ascii="黑体" w:hAnsi="黑体" w:eastAsia="黑体" w:cs="黑体"/>
                <w:sz w:val="21"/>
                <w:szCs w:val="21"/>
              </w:rPr>
            </w:pPr>
            <w:r>
              <w:rPr>
                <w:rFonts w:ascii="黑体" w:hAnsi="黑体" w:eastAsia="黑体" w:cs="黑体"/>
                <w:spacing w:val="-18"/>
                <w:sz w:val="21"/>
                <w:szCs w:val="21"/>
              </w:rPr>
              <w:t>（四）</w:t>
            </w:r>
            <w:r>
              <w:rPr>
                <w:rFonts w:ascii="黑体" w:hAnsi="黑体" w:eastAsia="黑体" w:cs="黑体"/>
                <w:spacing w:val="6"/>
                <w:sz w:val="21"/>
                <w:szCs w:val="21"/>
              </w:rPr>
              <w:t xml:space="preserve"> </w:t>
            </w:r>
            <w:r>
              <w:rPr>
                <w:rFonts w:ascii="黑体" w:hAnsi="黑体" w:eastAsia="黑体" w:cs="黑体"/>
                <w:spacing w:val="-18"/>
                <w:sz w:val="21"/>
                <w:szCs w:val="21"/>
              </w:rPr>
              <w:t>无法提供</w:t>
            </w:r>
          </w:p>
        </w:tc>
        <w:tc>
          <w:tcPr>
            <w:tcW w:w="2972" w:type="dxa"/>
            <w:tcBorders>
              <w:top w:val="single" w:color="auto" w:sz="4" w:space="0"/>
            </w:tcBorders>
            <w:vAlign w:val="top"/>
          </w:tcPr>
          <w:p>
            <w:pPr>
              <w:spacing w:before="115" w:line="183" w:lineRule="auto"/>
              <w:ind w:firstLine="123"/>
              <w:rPr>
                <w:rFonts w:ascii="仿宋" w:hAnsi="仿宋" w:eastAsia="仿宋" w:cs="仿宋"/>
                <w:sz w:val="21"/>
                <w:szCs w:val="21"/>
              </w:rPr>
            </w:pPr>
            <w:r>
              <w:rPr>
                <w:rFonts w:ascii="仿宋" w:hAnsi="仿宋" w:eastAsia="仿宋" w:cs="仿宋"/>
                <w:spacing w:val="-2"/>
                <w:sz w:val="21"/>
                <w:szCs w:val="21"/>
              </w:rPr>
              <w:t>1.本机关不掌握相关政府信息</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continue"/>
            <w:tcBorders>
              <w:top w:val="nil"/>
              <w:bottom w:val="nil"/>
            </w:tcBorders>
            <w:vAlign w:val="center"/>
          </w:tcPr>
          <w:p>
            <w:pPr>
              <w:jc w:val="center"/>
              <w:rPr>
                <w:rFonts w:ascii="Arial"/>
                <w:sz w:val="21"/>
              </w:rPr>
            </w:pPr>
          </w:p>
        </w:tc>
        <w:tc>
          <w:tcPr>
            <w:tcW w:w="2972" w:type="dxa"/>
            <w:vAlign w:val="top"/>
          </w:tcPr>
          <w:p>
            <w:pPr>
              <w:spacing w:before="116" w:line="183" w:lineRule="auto"/>
              <w:ind w:firstLine="118"/>
              <w:rPr>
                <w:rFonts w:ascii="仿宋" w:hAnsi="仿宋" w:eastAsia="仿宋" w:cs="仿宋"/>
                <w:sz w:val="21"/>
                <w:szCs w:val="21"/>
              </w:rPr>
            </w:pPr>
            <w:r>
              <w:rPr>
                <w:rFonts w:ascii="仿宋" w:hAnsi="仿宋" w:eastAsia="仿宋" w:cs="仿宋"/>
                <w:spacing w:val="-2"/>
                <w:sz w:val="21"/>
                <w:szCs w:val="21"/>
              </w:rPr>
              <w:t>2.没有现成信息需要另行制作</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continue"/>
            <w:tcBorders>
              <w:top w:val="nil"/>
              <w:bottom w:val="single" w:color="auto" w:sz="4" w:space="0"/>
            </w:tcBorders>
            <w:vAlign w:val="center"/>
          </w:tcPr>
          <w:p>
            <w:pPr>
              <w:jc w:val="center"/>
              <w:rPr>
                <w:rFonts w:ascii="Arial"/>
                <w:sz w:val="21"/>
              </w:rPr>
            </w:pPr>
          </w:p>
        </w:tc>
        <w:tc>
          <w:tcPr>
            <w:tcW w:w="2972" w:type="dxa"/>
            <w:tcBorders>
              <w:bottom w:val="single" w:color="auto" w:sz="4" w:space="0"/>
            </w:tcBorders>
            <w:vAlign w:val="top"/>
          </w:tcPr>
          <w:p>
            <w:pPr>
              <w:spacing w:before="115" w:line="183" w:lineRule="auto"/>
              <w:ind w:firstLine="126"/>
              <w:rPr>
                <w:rFonts w:ascii="仿宋" w:hAnsi="仿宋" w:eastAsia="仿宋" w:cs="仿宋"/>
                <w:sz w:val="21"/>
                <w:szCs w:val="21"/>
              </w:rPr>
            </w:pPr>
            <w:r>
              <w:rPr>
                <w:rFonts w:ascii="仿宋" w:hAnsi="仿宋" w:eastAsia="仿宋" w:cs="仿宋"/>
                <w:spacing w:val="-3"/>
                <w:sz w:val="21"/>
                <w:szCs w:val="21"/>
              </w:rPr>
              <w:t>3.补正后申请内容仍不明确</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restart"/>
            <w:tcBorders>
              <w:top w:val="single" w:color="auto" w:sz="4" w:space="0"/>
              <w:bottom w:val="nil"/>
            </w:tcBorders>
            <w:vAlign w:val="center"/>
          </w:tcPr>
          <w:p>
            <w:pPr>
              <w:spacing w:line="249" w:lineRule="auto"/>
              <w:jc w:val="center"/>
              <w:rPr>
                <w:rFonts w:ascii="Arial"/>
                <w:sz w:val="21"/>
              </w:rPr>
            </w:pPr>
          </w:p>
          <w:p>
            <w:pPr>
              <w:spacing w:line="249" w:lineRule="auto"/>
              <w:jc w:val="center"/>
              <w:rPr>
                <w:rFonts w:ascii="Arial"/>
                <w:sz w:val="21"/>
              </w:rPr>
            </w:pPr>
          </w:p>
          <w:p>
            <w:pPr>
              <w:spacing w:line="250" w:lineRule="auto"/>
              <w:jc w:val="center"/>
              <w:rPr>
                <w:rFonts w:ascii="Arial"/>
                <w:sz w:val="21"/>
              </w:rPr>
            </w:pPr>
          </w:p>
          <w:p>
            <w:pPr>
              <w:spacing w:line="250" w:lineRule="auto"/>
              <w:jc w:val="center"/>
              <w:rPr>
                <w:rFonts w:ascii="Arial"/>
                <w:sz w:val="21"/>
              </w:rPr>
            </w:pPr>
          </w:p>
          <w:p>
            <w:pPr>
              <w:spacing w:before="68" w:line="183" w:lineRule="auto"/>
              <w:ind w:firstLine="3"/>
              <w:jc w:val="center"/>
              <w:rPr>
                <w:rFonts w:ascii="黑体" w:hAnsi="黑体" w:eastAsia="黑体" w:cs="黑体"/>
                <w:sz w:val="21"/>
                <w:szCs w:val="21"/>
              </w:rPr>
            </w:pPr>
            <w:r>
              <w:rPr>
                <w:rFonts w:ascii="黑体" w:hAnsi="黑体" w:eastAsia="黑体" w:cs="黑体"/>
                <w:spacing w:val="-18"/>
                <w:sz w:val="21"/>
                <w:szCs w:val="21"/>
              </w:rPr>
              <w:t>（五）</w:t>
            </w:r>
            <w:r>
              <w:rPr>
                <w:rFonts w:ascii="黑体" w:hAnsi="黑体" w:eastAsia="黑体" w:cs="黑体"/>
                <w:spacing w:val="6"/>
                <w:sz w:val="21"/>
                <w:szCs w:val="21"/>
              </w:rPr>
              <w:t xml:space="preserve"> </w:t>
            </w:r>
            <w:r>
              <w:rPr>
                <w:rFonts w:ascii="黑体" w:hAnsi="黑体" w:eastAsia="黑体" w:cs="黑体"/>
                <w:spacing w:val="-18"/>
                <w:sz w:val="21"/>
                <w:szCs w:val="21"/>
              </w:rPr>
              <w:t>不予处理</w:t>
            </w:r>
          </w:p>
        </w:tc>
        <w:tc>
          <w:tcPr>
            <w:tcW w:w="2972" w:type="dxa"/>
            <w:tcBorders>
              <w:top w:val="single" w:color="auto" w:sz="4" w:space="0"/>
            </w:tcBorders>
            <w:vAlign w:val="top"/>
          </w:tcPr>
          <w:p>
            <w:pPr>
              <w:spacing w:before="115" w:line="183" w:lineRule="auto"/>
              <w:ind w:firstLine="123"/>
              <w:rPr>
                <w:rFonts w:ascii="仿宋" w:hAnsi="仿宋" w:eastAsia="仿宋" w:cs="仿宋"/>
                <w:sz w:val="21"/>
                <w:szCs w:val="21"/>
              </w:rPr>
            </w:pPr>
            <w:r>
              <w:rPr>
                <w:rFonts w:ascii="仿宋" w:hAnsi="仿宋" w:eastAsia="仿宋" w:cs="仿宋"/>
                <w:spacing w:val="-3"/>
                <w:sz w:val="21"/>
                <w:szCs w:val="21"/>
              </w:rPr>
              <w:t>1.信访举报投诉类申请</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9"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continue"/>
            <w:tcBorders>
              <w:top w:val="nil"/>
              <w:bottom w:val="nil"/>
            </w:tcBorders>
            <w:vAlign w:val="center"/>
          </w:tcPr>
          <w:p>
            <w:pPr>
              <w:jc w:val="center"/>
              <w:rPr>
                <w:rFonts w:ascii="Arial"/>
                <w:sz w:val="21"/>
              </w:rPr>
            </w:pPr>
          </w:p>
        </w:tc>
        <w:tc>
          <w:tcPr>
            <w:tcW w:w="2972" w:type="dxa"/>
            <w:vAlign w:val="top"/>
          </w:tcPr>
          <w:p>
            <w:pPr>
              <w:spacing w:before="115" w:line="183" w:lineRule="auto"/>
              <w:ind w:firstLine="118"/>
              <w:rPr>
                <w:rFonts w:ascii="仿宋" w:hAnsi="仿宋" w:eastAsia="仿宋" w:cs="仿宋"/>
                <w:sz w:val="21"/>
                <w:szCs w:val="21"/>
              </w:rPr>
            </w:pPr>
            <w:r>
              <w:rPr>
                <w:rFonts w:ascii="仿宋" w:hAnsi="仿宋" w:eastAsia="仿宋" w:cs="仿宋"/>
                <w:spacing w:val="-4"/>
                <w:sz w:val="21"/>
                <w:szCs w:val="21"/>
              </w:rPr>
              <w:t>2.重复申请</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continue"/>
            <w:tcBorders>
              <w:top w:val="nil"/>
              <w:bottom w:val="nil"/>
            </w:tcBorders>
            <w:vAlign w:val="center"/>
          </w:tcPr>
          <w:p>
            <w:pPr>
              <w:jc w:val="center"/>
              <w:rPr>
                <w:rFonts w:ascii="Arial"/>
                <w:sz w:val="21"/>
              </w:rPr>
            </w:pPr>
          </w:p>
        </w:tc>
        <w:tc>
          <w:tcPr>
            <w:tcW w:w="2972" w:type="dxa"/>
            <w:vAlign w:val="top"/>
          </w:tcPr>
          <w:p>
            <w:pPr>
              <w:spacing w:before="117" w:line="183" w:lineRule="auto"/>
              <w:ind w:firstLine="126"/>
              <w:rPr>
                <w:rFonts w:ascii="仿宋" w:hAnsi="仿宋" w:eastAsia="仿宋" w:cs="仿宋"/>
                <w:sz w:val="21"/>
                <w:szCs w:val="21"/>
              </w:rPr>
            </w:pPr>
            <w:r>
              <w:rPr>
                <w:rFonts w:ascii="仿宋" w:hAnsi="仿宋" w:eastAsia="仿宋" w:cs="仿宋"/>
                <w:spacing w:val="-3"/>
                <w:sz w:val="21"/>
                <w:szCs w:val="21"/>
              </w:rPr>
              <w:t>3.要求提供公开出版物</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continue"/>
            <w:tcBorders>
              <w:top w:val="nil"/>
              <w:bottom w:val="nil"/>
            </w:tcBorders>
            <w:vAlign w:val="center"/>
          </w:tcPr>
          <w:p>
            <w:pPr>
              <w:jc w:val="center"/>
              <w:rPr>
                <w:rFonts w:ascii="Arial"/>
                <w:sz w:val="21"/>
              </w:rPr>
            </w:pPr>
          </w:p>
        </w:tc>
        <w:tc>
          <w:tcPr>
            <w:tcW w:w="2972" w:type="dxa"/>
            <w:vAlign w:val="top"/>
          </w:tcPr>
          <w:p>
            <w:pPr>
              <w:spacing w:before="88" w:line="183" w:lineRule="auto"/>
              <w:ind w:firstLine="117"/>
              <w:rPr>
                <w:rFonts w:ascii="仿宋" w:hAnsi="仿宋" w:eastAsia="仿宋" w:cs="仿宋"/>
                <w:sz w:val="21"/>
                <w:szCs w:val="21"/>
              </w:rPr>
            </w:pPr>
            <w:r>
              <w:rPr>
                <w:rFonts w:ascii="仿宋" w:hAnsi="仿宋" w:eastAsia="仿宋" w:cs="仿宋"/>
                <w:spacing w:val="-2"/>
                <w:sz w:val="21"/>
                <w:szCs w:val="21"/>
              </w:rPr>
              <w:t>4.无正当理由大量反复申请</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continue"/>
            <w:tcBorders>
              <w:top w:val="nil"/>
              <w:bottom w:val="single" w:color="auto" w:sz="4" w:space="0"/>
            </w:tcBorders>
            <w:vAlign w:val="center"/>
          </w:tcPr>
          <w:p>
            <w:pPr>
              <w:jc w:val="center"/>
              <w:rPr>
                <w:rFonts w:ascii="Arial"/>
                <w:sz w:val="21"/>
              </w:rPr>
            </w:pPr>
          </w:p>
        </w:tc>
        <w:tc>
          <w:tcPr>
            <w:tcW w:w="2972" w:type="dxa"/>
            <w:vAlign w:val="top"/>
          </w:tcPr>
          <w:p>
            <w:pPr>
              <w:spacing w:before="76" w:line="223" w:lineRule="auto"/>
              <w:ind w:left="345" w:right="347" w:hanging="225"/>
              <w:rPr>
                <w:rFonts w:ascii="仿宋" w:hAnsi="仿宋" w:eastAsia="仿宋" w:cs="仿宋"/>
                <w:sz w:val="21"/>
                <w:szCs w:val="21"/>
              </w:rPr>
            </w:pPr>
            <w:r>
              <w:rPr>
                <w:rFonts w:ascii="仿宋" w:hAnsi="仿宋" w:eastAsia="仿宋" w:cs="仿宋"/>
                <w:spacing w:val="-2"/>
                <w:sz w:val="21"/>
                <w:szCs w:val="21"/>
              </w:rPr>
              <w:t>5.要求行政机关确认或重新</w:t>
            </w:r>
            <w:r>
              <w:rPr>
                <w:rFonts w:ascii="仿宋" w:hAnsi="仿宋" w:eastAsia="仿宋" w:cs="仿宋"/>
                <w:spacing w:val="4"/>
                <w:sz w:val="21"/>
                <w:szCs w:val="21"/>
              </w:rPr>
              <w:t xml:space="preserve"> </w:t>
            </w:r>
            <w:r>
              <w:rPr>
                <w:rFonts w:ascii="仿宋" w:hAnsi="仿宋" w:eastAsia="仿宋" w:cs="仿宋"/>
                <w:spacing w:val="-6"/>
                <w:sz w:val="21"/>
                <w:szCs w:val="21"/>
              </w:rPr>
              <w:t>出具已获取信息</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trPr>
        <w:tc>
          <w:tcPr>
            <w:tcW w:w="425" w:type="dxa"/>
            <w:vMerge w:val="continue"/>
            <w:tcBorders>
              <w:top w:val="nil"/>
              <w:left w:val="single" w:color="000000" w:sz="6" w:space="0"/>
              <w:bottom w:val="nil"/>
            </w:tcBorders>
            <w:textDirection w:val="tbRlV"/>
            <w:vAlign w:val="top"/>
          </w:tcPr>
          <w:p>
            <w:pPr>
              <w:rPr>
                <w:rFonts w:ascii="Arial"/>
                <w:sz w:val="21"/>
              </w:rPr>
            </w:pPr>
          </w:p>
        </w:tc>
        <w:tc>
          <w:tcPr>
            <w:tcW w:w="1698" w:type="dxa"/>
            <w:vMerge w:val="restart"/>
            <w:tcBorders>
              <w:top w:val="single" w:color="auto" w:sz="4" w:space="0"/>
            </w:tcBorders>
            <w:vAlign w:val="center"/>
          </w:tcPr>
          <w:p>
            <w:pPr>
              <w:spacing w:before="225" w:line="183" w:lineRule="auto"/>
              <w:ind w:firstLine="111"/>
              <w:jc w:val="center"/>
              <w:rPr>
                <w:rFonts w:ascii="黑体" w:hAnsi="黑体" w:eastAsia="黑体" w:cs="黑体"/>
                <w:sz w:val="21"/>
                <w:szCs w:val="21"/>
              </w:rPr>
            </w:pPr>
            <w:r>
              <w:rPr>
                <w:rFonts w:ascii="黑体" w:hAnsi="黑体" w:eastAsia="黑体" w:cs="黑体"/>
                <w:spacing w:val="-18"/>
                <w:sz w:val="21"/>
                <w:szCs w:val="21"/>
              </w:rPr>
              <w:t>（六）</w:t>
            </w:r>
            <w:r>
              <w:rPr>
                <w:rFonts w:ascii="黑体" w:hAnsi="黑体" w:eastAsia="黑体" w:cs="黑体"/>
                <w:spacing w:val="6"/>
                <w:sz w:val="21"/>
                <w:szCs w:val="21"/>
              </w:rPr>
              <w:t xml:space="preserve"> </w:t>
            </w:r>
            <w:r>
              <w:rPr>
                <w:rFonts w:ascii="黑体" w:hAnsi="黑体" w:eastAsia="黑体" w:cs="黑体"/>
                <w:spacing w:val="-18"/>
                <w:sz w:val="21"/>
                <w:szCs w:val="21"/>
              </w:rPr>
              <w:t>其他处理</w:t>
            </w:r>
          </w:p>
        </w:tc>
        <w:tc>
          <w:tcPr>
            <w:tcW w:w="2972" w:type="dxa"/>
            <w:vAlign w:val="top"/>
          </w:tcPr>
          <w:p>
            <w:pPr>
              <w:spacing w:before="77" w:line="223" w:lineRule="auto"/>
              <w:ind w:left="13" w:right="4" w:firstLine="6"/>
              <w:rPr>
                <w:rFonts w:ascii="仿宋" w:hAnsi="仿宋" w:eastAsia="仿宋" w:cs="仿宋"/>
                <w:sz w:val="21"/>
                <w:szCs w:val="21"/>
              </w:rPr>
            </w:pPr>
            <w:r>
              <w:rPr>
                <w:rFonts w:ascii="仿宋" w:hAnsi="仿宋" w:eastAsia="仿宋" w:cs="仿宋"/>
                <w:spacing w:val="6"/>
                <w:sz w:val="21"/>
                <w:szCs w:val="21"/>
              </w:rPr>
              <w:t>1.</w:t>
            </w:r>
            <w:r>
              <w:rPr>
                <w:rFonts w:ascii="仿宋" w:hAnsi="仿宋" w:eastAsia="仿宋" w:cs="仿宋"/>
                <w:spacing w:val="-35"/>
                <w:sz w:val="21"/>
                <w:szCs w:val="21"/>
              </w:rPr>
              <w:t xml:space="preserve"> </w:t>
            </w:r>
            <w:r>
              <w:rPr>
                <w:rFonts w:ascii="仿宋" w:hAnsi="仿宋" w:eastAsia="仿宋" w:cs="仿宋"/>
                <w:spacing w:val="6"/>
                <w:sz w:val="21"/>
                <w:szCs w:val="21"/>
              </w:rPr>
              <w:t>申请人无正当理</w:t>
            </w:r>
            <w:r>
              <w:rPr>
                <w:rFonts w:ascii="仿宋" w:hAnsi="仿宋" w:eastAsia="仿宋" w:cs="仿宋"/>
                <w:spacing w:val="-47"/>
                <w:sz w:val="21"/>
                <w:szCs w:val="21"/>
              </w:rPr>
              <w:t xml:space="preserve"> </w:t>
            </w:r>
            <w:r>
              <w:rPr>
                <w:rFonts w:ascii="仿宋" w:hAnsi="仿宋" w:eastAsia="仿宋" w:cs="仿宋"/>
                <w:spacing w:val="6"/>
                <w:sz w:val="21"/>
                <w:szCs w:val="21"/>
              </w:rPr>
              <w:t>由逾期不补</w:t>
            </w:r>
            <w:r>
              <w:rPr>
                <w:rFonts w:ascii="仿宋" w:hAnsi="仿宋" w:eastAsia="仿宋" w:cs="仿宋"/>
                <w:sz w:val="21"/>
                <w:szCs w:val="21"/>
              </w:rPr>
              <w:t xml:space="preserve"> 正、行政机关不再处理其政府信</w:t>
            </w:r>
            <w:r>
              <w:rPr>
                <w:rFonts w:ascii="仿宋" w:hAnsi="仿宋" w:eastAsia="仿宋" w:cs="仿宋"/>
                <w:spacing w:val="-5"/>
                <w:sz w:val="21"/>
                <w:szCs w:val="21"/>
              </w:rPr>
              <w:t>息公开申请</w:t>
            </w:r>
          </w:p>
        </w:tc>
        <w:tc>
          <w:tcPr>
            <w:tcW w:w="828"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730" w:type="dxa"/>
            <w:vAlign w:val="center"/>
          </w:tcPr>
          <w:p>
            <w:pPr>
              <w:jc w:val="center"/>
              <w:rPr>
                <w:rFonts w:ascii="Arial"/>
                <w:sz w:val="21"/>
              </w:rPr>
            </w:pPr>
            <w:r>
              <w:rPr>
                <w:rFonts w:hint="eastAsia" w:ascii="Arial"/>
                <w:sz w:val="21"/>
                <w:lang w:val="en-US" w:eastAsia="zh-CN"/>
              </w:rPr>
              <w:t>0</w:t>
            </w:r>
          </w:p>
        </w:tc>
        <w:tc>
          <w:tcPr>
            <w:tcW w:w="707" w:type="dxa"/>
            <w:vAlign w:val="center"/>
          </w:tcPr>
          <w:p>
            <w:pPr>
              <w:jc w:val="center"/>
              <w:rPr>
                <w:rFonts w:ascii="Arial"/>
                <w:sz w:val="21"/>
              </w:rPr>
            </w:pPr>
            <w:r>
              <w:rPr>
                <w:rFonts w:hint="eastAsia" w:ascii="Arial"/>
                <w:sz w:val="21"/>
                <w:lang w:val="en-US" w:eastAsia="zh-CN"/>
              </w:rPr>
              <w:t>0</w:t>
            </w:r>
          </w:p>
        </w:tc>
        <w:tc>
          <w:tcPr>
            <w:tcW w:w="566" w:type="dxa"/>
            <w:vAlign w:val="center"/>
          </w:tcPr>
          <w:p>
            <w:pPr>
              <w:jc w:val="center"/>
              <w:rPr>
                <w:rFonts w:ascii="Arial"/>
                <w:sz w:val="21"/>
              </w:rPr>
            </w:pPr>
            <w:r>
              <w:rPr>
                <w:rFonts w:hint="eastAsia" w:ascii="Arial"/>
                <w:sz w:val="21"/>
                <w:lang w:val="en-US" w:eastAsia="zh-CN"/>
              </w:rPr>
              <w:t>0</w:t>
            </w:r>
          </w:p>
        </w:tc>
        <w:tc>
          <w:tcPr>
            <w:tcW w:w="859" w:type="dxa"/>
            <w:tcBorders>
              <w:right w:val="single" w:color="000000" w:sz="6" w:space="0"/>
            </w:tcBorders>
            <w:vAlign w:val="center"/>
          </w:tcPr>
          <w:p>
            <w:pPr>
              <w:jc w:val="center"/>
              <w:rPr>
                <w:rFonts w:ascii="Arial"/>
                <w:sz w:val="21"/>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trPr>
        <w:tc>
          <w:tcPr>
            <w:tcW w:w="425" w:type="dxa"/>
            <w:tcBorders>
              <w:top w:val="nil"/>
              <w:left w:val="single" w:color="000000" w:sz="6" w:space="0"/>
              <w:bottom w:val="nil"/>
            </w:tcBorders>
            <w:textDirection w:val="tbRlV"/>
            <w:vAlign w:val="top"/>
          </w:tcPr>
          <w:p>
            <w:pPr>
              <w:rPr>
                <w:rFonts w:ascii="Arial"/>
                <w:sz w:val="21"/>
              </w:rPr>
            </w:pPr>
          </w:p>
        </w:tc>
        <w:tc>
          <w:tcPr>
            <w:tcW w:w="1698" w:type="dxa"/>
            <w:vMerge w:val="continue"/>
            <w:vAlign w:val="top"/>
          </w:tcPr>
          <w:p>
            <w:pPr>
              <w:spacing w:before="225" w:line="183" w:lineRule="auto"/>
              <w:ind w:firstLine="111"/>
              <w:rPr>
                <w:rFonts w:ascii="黑体" w:hAnsi="黑体" w:eastAsia="黑体" w:cs="黑体"/>
                <w:spacing w:val="-18"/>
                <w:sz w:val="21"/>
                <w:szCs w:val="21"/>
              </w:rPr>
            </w:pPr>
          </w:p>
        </w:tc>
        <w:tc>
          <w:tcPr>
            <w:tcW w:w="2972" w:type="dxa"/>
            <w:vAlign w:val="top"/>
          </w:tcPr>
          <w:p>
            <w:pPr>
              <w:spacing w:before="77" w:line="223" w:lineRule="auto"/>
              <w:ind w:left="13" w:right="4" w:firstLine="6"/>
              <w:rPr>
                <w:rFonts w:ascii="仿宋" w:hAnsi="仿宋" w:eastAsia="仿宋" w:cs="仿宋"/>
                <w:spacing w:val="6"/>
                <w:sz w:val="21"/>
                <w:szCs w:val="21"/>
              </w:rPr>
            </w:pPr>
            <w:r>
              <w:rPr>
                <w:rFonts w:ascii="仿宋" w:hAnsi="仿宋" w:eastAsia="仿宋" w:cs="仿宋"/>
                <w:spacing w:val="-3"/>
                <w:sz w:val="21"/>
                <w:szCs w:val="21"/>
              </w:rPr>
              <w:t>2.</w:t>
            </w:r>
            <w:r>
              <w:rPr>
                <w:rFonts w:ascii="仿宋" w:hAnsi="仿宋" w:eastAsia="仿宋" w:cs="仿宋"/>
                <w:spacing w:val="-53"/>
                <w:sz w:val="21"/>
                <w:szCs w:val="21"/>
              </w:rPr>
              <w:t xml:space="preserve"> </w:t>
            </w:r>
            <w:r>
              <w:rPr>
                <w:rFonts w:ascii="仿宋" w:hAnsi="仿宋" w:eastAsia="仿宋" w:cs="仿宋"/>
                <w:spacing w:val="-3"/>
                <w:sz w:val="21"/>
                <w:szCs w:val="21"/>
              </w:rPr>
              <w:t>申请人逾期未按收费通知要求</w:t>
            </w:r>
            <w:r>
              <w:rPr>
                <w:rFonts w:ascii="仿宋" w:hAnsi="仿宋" w:eastAsia="仿宋" w:cs="仿宋"/>
                <w:sz w:val="21"/>
                <w:szCs w:val="21"/>
              </w:rPr>
              <w:t xml:space="preserve"> 缴纳费用、行政机关不再处理其</w:t>
            </w:r>
            <w:r>
              <w:rPr>
                <w:rFonts w:ascii="仿宋" w:hAnsi="仿宋" w:eastAsia="仿宋" w:cs="仿宋"/>
                <w:spacing w:val="11"/>
                <w:sz w:val="21"/>
                <w:szCs w:val="21"/>
              </w:rPr>
              <w:t xml:space="preserve"> </w:t>
            </w:r>
            <w:r>
              <w:rPr>
                <w:rFonts w:ascii="仿宋" w:hAnsi="仿宋" w:eastAsia="仿宋" w:cs="仿宋"/>
                <w:spacing w:val="-2"/>
                <w:sz w:val="21"/>
                <w:szCs w:val="21"/>
              </w:rPr>
              <w:t>政府信息公开申请</w:t>
            </w:r>
          </w:p>
        </w:tc>
        <w:tc>
          <w:tcPr>
            <w:tcW w:w="828" w:type="dxa"/>
            <w:vAlign w:val="center"/>
          </w:tcPr>
          <w:p>
            <w:pPr>
              <w:jc w:val="center"/>
              <w:rPr>
                <w:rFonts w:hint="eastAsia" w:ascii="Arial"/>
                <w:sz w:val="21"/>
                <w:lang w:val="en-US" w:eastAsia="zh-CN"/>
              </w:rPr>
            </w:pPr>
            <w:r>
              <w:rPr>
                <w:rFonts w:hint="eastAsia" w:ascii="Arial"/>
                <w:sz w:val="21"/>
                <w:lang w:val="en-US" w:eastAsia="zh-CN"/>
              </w:rPr>
              <w:t>0</w:t>
            </w:r>
          </w:p>
        </w:tc>
        <w:tc>
          <w:tcPr>
            <w:tcW w:w="566" w:type="dxa"/>
            <w:vAlign w:val="center"/>
          </w:tcPr>
          <w:p>
            <w:pPr>
              <w:jc w:val="center"/>
              <w:rPr>
                <w:rFonts w:hint="eastAsia" w:ascii="Arial"/>
                <w:sz w:val="21"/>
                <w:lang w:val="en-US" w:eastAsia="zh-CN"/>
              </w:rPr>
            </w:pPr>
            <w:r>
              <w:rPr>
                <w:rFonts w:hint="eastAsia" w:ascii="Arial"/>
                <w:sz w:val="21"/>
                <w:lang w:val="en-US" w:eastAsia="zh-CN"/>
              </w:rPr>
              <w:t>0</w:t>
            </w:r>
          </w:p>
        </w:tc>
        <w:tc>
          <w:tcPr>
            <w:tcW w:w="566" w:type="dxa"/>
            <w:vAlign w:val="center"/>
          </w:tcPr>
          <w:p>
            <w:pPr>
              <w:jc w:val="center"/>
              <w:rPr>
                <w:rFonts w:hint="eastAsia" w:ascii="Arial"/>
                <w:sz w:val="21"/>
                <w:lang w:val="en-US" w:eastAsia="zh-CN"/>
              </w:rPr>
            </w:pPr>
            <w:r>
              <w:rPr>
                <w:rFonts w:hint="eastAsia" w:ascii="Arial"/>
                <w:sz w:val="21"/>
                <w:lang w:val="en-US" w:eastAsia="zh-CN"/>
              </w:rPr>
              <w:t>0</w:t>
            </w:r>
          </w:p>
        </w:tc>
        <w:tc>
          <w:tcPr>
            <w:tcW w:w="730" w:type="dxa"/>
            <w:vAlign w:val="center"/>
          </w:tcPr>
          <w:p>
            <w:pPr>
              <w:jc w:val="center"/>
              <w:rPr>
                <w:rFonts w:hint="eastAsia" w:ascii="Arial"/>
                <w:sz w:val="21"/>
                <w:lang w:val="en-US" w:eastAsia="zh-CN"/>
              </w:rPr>
            </w:pPr>
            <w:r>
              <w:rPr>
                <w:rFonts w:hint="eastAsia" w:ascii="Arial"/>
                <w:sz w:val="21"/>
                <w:lang w:val="en-US" w:eastAsia="zh-CN"/>
              </w:rPr>
              <w:t>0</w:t>
            </w:r>
          </w:p>
        </w:tc>
        <w:tc>
          <w:tcPr>
            <w:tcW w:w="707" w:type="dxa"/>
            <w:vAlign w:val="center"/>
          </w:tcPr>
          <w:p>
            <w:pPr>
              <w:jc w:val="center"/>
              <w:rPr>
                <w:rFonts w:hint="eastAsia" w:ascii="Arial"/>
                <w:sz w:val="21"/>
                <w:lang w:val="en-US" w:eastAsia="zh-CN"/>
              </w:rPr>
            </w:pPr>
            <w:r>
              <w:rPr>
                <w:rFonts w:hint="eastAsia" w:ascii="Arial"/>
                <w:sz w:val="21"/>
                <w:lang w:val="en-US" w:eastAsia="zh-CN"/>
              </w:rPr>
              <w:t>0</w:t>
            </w:r>
          </w:p>
        </w:tc>
        <w:tc>
          <w:tcPr>
            <w:tcW w:w="566" w:type="dxa"/>
            <w:vAlign w:val="center"/>
          </w:tcPr>
          <w:p>
            <w:pPr>
              <w:jc w:val="center"/>
              <w:rPr>
                <w:rFonts w:hint="eastAsia" w:ascii="Arial"/>
                <w:sz w:val="21"/>
                <w:lang w:val="en-US" w:eastAsia="zh-CN"/>
              </w:rPr>
            </w:pPr>
            <w:r>
              <w:rPr>
                <w:rFonts w:hint="eastAsia" w:ascii="Arial"/>
                <w:sz w:val="21"/>
                <w:lang w:val="en-US" w:eastAsia="zh-CN"/>
              </w:rPr>
              <w:t>0</w:t>
            </w:r>
          </w:p>
        </w:tc>
        <w:tc>
          <w:tcPr>
            <w:tcW w:w="859" w:type="dxa"/>
            <w:tcBorders>
              <w:right w:val="single" w:color="000000" w:sz="6" w:space="0"/>
            </w:tcBorders>
            <w:vAlign w:val="center"/>
          </w:tcPr>
          <w:p>
            <w:pPr>
              <w:jc w:val="center"/>
              <w:rPr>
                <w:rFonts w:hint="eastAsia" w:ascii="Arial"/>
                <w:sz w:val="21"/>
                <w:lang w:val="en-US" w:eastAsia="zh-CN"/>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trPr>
        <w:tc>
          <w:tcPr>
            <w:tcW w:w="425" w:type="dxa"/>
            <w:tcBorders>
              <w:top w:val="nil"/>
              <w:left w:val="single" w:color="000000" w:sz="6" w:space="0"/>
              <w:bottom w:val="nil"/>
            </w:tcBorders>
            <w:textDirection w:val="tbRlV"/>
            <w:vAlign w:val="top"/>
          </w:tcPr>
          <w:p>
            <w:pPr>
              <w:rPr>
                <w:rFonts w:ascii="Arial"/>
                <w:sz w:val="21"/>
              </w:rPr>
            </w:pPr>
          </w:p>
        </w:tc>
        <w:tc>
          <w:tcPr>
            <w:tcW w:w="1698" w:type="dxa"/>
            <w:vMerge w:val="continue"/>
            <w:tcBorders>
              <w:bottom w:val="single" w:color="auto" w:sz="4" w:space="0"/>
            </w:tcBorders>
            <w:vAlign w:val="top"/>
          </w:tcPr>
          <w:p>
            <w:pPr>
              <w:spacing w:before="225" w:line="183" w:lineRule="auto"/>
              <w:ind w:firstLine="111"/>
              <w:rPr>
                <w:rFonts w:ascii="黑体" w:hAnsi="黑体" w:eastAsia="黑体" w:cs="黑体"/>
                <w:spacing w:val="-18"/>
                <w:sz w:val="21"/>
                <w:szCs w:val="21"/>
              </w:rPr>
            </w:pPr>
          </w:p>
        </w:tc>
        <w:tc>
          <w:tcPr>
            <w:tcW w:w="2972" w:type="dxa"/>
            <w:tcBorders>
              <w:bottom w:val="single" w:color="auto" w:sz="4" w:space="0"/>
            </w:tcBorders>
            <w:vAlign w:val="top"/>
          </w:tcPr>
          <w:p>
            <w:pPr>
              <w:spacing w:before="77" w:line="223" w:lineRule="auto"/>
              <w:ind w:left="13" w:right="4" w:firstLine="6"/>
              <w:rPr>
                <w:rFonts w:ascii="仿宋" w:hAnsi="仿宋" w:eastAsia="仿宋" w:cs="仿宋"/>
                <w:spacing w:val="6"/>
                <w:sz w:val="21"/>
                <w:szCs w:val="21"/>
              </w:rPr>
            </w:pPr>
            <w:r>
              <w:rPr>
                <w:rFonts w:ascii="仿宋" w:hAnsi="仿宋" w:eastAsia="仿宋" w:cs="仿宋"/>
                <w:spacing w:val="-7"/>
                <w:sz w:val="21"/>
                <w:szCs w:val="21"/>
              </w:rPr>
              <w:t>3.其他</w:t>
            </w:r>
          </w:p>
        </w:tc>
        <w:tc>
          <w:tcPr>
            <w:tcW w:w="828" w:type="dxa"/>
            <w:vAlign w:val="center"/>
          </w:tcPr>
          <w:p>
            <w:pPr>
              <w:jc w:val="center"/>
              <w:rPr>
                <w:rFonts w:hint="eastAsia" w:ascii="Arial"/>
                <w:sz w:val="21"/>
                <w:lang w:val="en-US" w:eastAsia="zh-CN"/>
              </w:rPr>
            </w:pPr>
            <w:r>
              <w:rPr>
                <w:rFonts w:hint="eastAsia" w:ascii="Arial"/>
                <w:sz w:val="21"/>
                <w:lang w:val="en-US" w:eastAsia="zh-CN"/>
              </w:rPr>
              <w:t>0</w:t>
            </w:r>
          </w:p>
        </w:tc>
        <w:tc>
          <w:tcPr>
            <w:tcW w:w="566" w:type="dxa"/>
            <w:vAlign w:val="center"/>
          </w:tcPr>
          <w:p>
            <w:pPr>
              <w:jc w:val="center"/>
              <w:rPr>
                <w:rFonts w:hint="eastAsia" w:ascii="Arial"/>
                <w:sz w:val="21"/>
                <w:lang w:val="en-US" w:eastAsia="zh-CN"/>
              </w:rPr>
            </w:pPr>
            <w:r>
              <w:rPr>
                <w:rFonts w:hint="eastAsia" w:ascii="Arial"/>
                <w:sz w:val="21"/>
                <w:lang w:val="en-US" w:eastAsia="zh-CN"/>
              </w:rPr>
              <w:t>0</w:t>
            </w:r>
          </w:p>
        </w:tc>
        <w:tc>
          <w:tcPr>
            <w:tcW w:w="566" w:type="dxa"/>
            <w:vAlign w:val="center"/>
          </w:tcPr>
          <w:p>
            <w:pPr>
              <w:jc w:val="center"/>
              <w:rPr>
                <w:rFonts w:hint="eastAsia" w:ascii="Arial"/>
                <w:sz w:val="21"/>
                <w:lang w:val="en-US" w:eastAsia="zh-CN"/>
              </w:rPr>
            </w:pPr>
            <w:r>
              <w:rPr>
                <w:rFonts w:hint="eastAsia" w:ascii="Arial"/>
                <w:sz w:val="21"/>
                <w:lang w:val="en-US" w:eastAsia="zh-CN"/>
              </w:rPr>
              <w:t>0</w:t>
            </w:r>
          </w:p>
        </w:tc>
        <w:tc>
          <w:tcPr>
            <w:tcW w:w="730" w:type="dxa"/>
            <w:vAlign w:val="center"/>
          </w:tcPr>
          <w:p>
            <w:pPr>
              <w:jc w:val="center"/>
              <w:rPr>
                <w:rFonts w:hint="eastAsia" w:ascii="Arial"/>
                <w:sz w:val="21"/>
                <w:lang w:val="en-US" w:eastAsia="zh-CN"/>
              </w:rPr>
            </w:pPr>
            <w:r>
              <w:rPr>
                <w:rFonts w:hint="eastAsia" w:ascii="Arial"/>
                <w:sz w:val="21"/>
                <w:lang w:val="en-US" w:eastAsia="zh-CN"/>
              </w:rPr>
              <w:t>0</w:t>
            </w:r>
          </w:p>
        </w:tc>
        <w:tc>
          <w:tcPr>
            <w:tcW w:w="707" w:type="dxa"/>
            <w:vAlign w:val="center"/>
          </w:tcPr>
          <w:p>
            <w:pPr>
              <w:jc w:val="center"/>
              <w:rPr>
                <w:rFonts w:hint="eastAsia" w:ascii="Arial"/>
                <w:sz w:val="21"/>
                <w:lang w:val="en-US" w:eastAsia="zh-CN"/>
              </w:rPr>
            </w:pPr>
            <w:r>
              <w:rPr>
                <w:rFonts w:hint="eastAsia" w:ascii="Arial"/>
                <w:sz w:val="21"/>
                <w:lang w:val="en-US" w:eastAsia="zh-CN"/>
              </w:rPr>
              <w:t>0</w:t>
            </w:r>
          </w:p>
        </w:tc>
        <w:tc>
          <w:tcPr>
            <w:tcW w:w="566" w:type="dxa"/>
            <w:vAlign w:val="center"/>
          </w:tcPr>
          <w:p>
            <w:pPr>
              <w:jc w:val="center"/>
              <w:rPr>
                <w:rFonts w:hint="eastAsia" w:ascii="Arial"/>
                <w:sz w:val="21"/>
                <w:lang w:val="en-US" w:eastAsia="zh-CN"/>
              </w:rPr>
            </w:pPr>
            <w:r>
              <w:rPr>
                <w:rFonts w:hint="eastAsia" w:ascii="Arial"/>
                <w:sz w:val="21"/>
                <w:lang w:val="en-US" w:eastAsia="zh-CN"/>
              </w:rPr>
              <w:t>0</w:t>
            </w:r>
          </w:p>
        </w:tc>
        <w:tc>
          <w:tcPr>
            <w:tcW w:w="859" w:type="dxa"/>
            <w:tcBorders>
              <w:right w:val="single" w:color="000000" w:sz="6" w:space="0"/>
            </w:tcBorders>
            <w:vAlign w:val="center"/>
          </w:tcPr>
          <w:p>
            <w:pPr>
              <w:jc w:val="center"/>
              <w:rPr>
                <w:rFonts w:hint="eastAsia" w:ascii="Arial"/>
                <w:sz w:val="21"/>
                <w:lang w:val="en-US" w:eastAsia="zh-CN"/>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trPr>
        <w:tc>
          <w:tcPr>
            <w:tcW w:w="425" w:type="dxa"/>
            <w:tcBorders>
              <w:top w:val="nil"/>
              <w:left w:val="single" w:color="000000" w:sz="6" w:space="0"/>
              <w:bottom w:val="single" w:color="auto" w:sz="4" w:space="0"/>
            </w:tcBorders>
            <w:textDirection w:val="tbRlV"/>
            <w:vAlign w:val="top"/>
          </w:tcPr>
          <w:p>
            <w:pPr>
              <w:rPr>
                <w:rFonts w:ascii="Arial"/>
                <w:sz w:val="21"/>
              </w:rPr>
            </w:pPr>
          </w:p>
        </w:tc>
        <w:tc>
          <w:tcPr>
            <w:tcW w:w="4670" w:type="dxa"/>
            <w:gridSpan w:val="2"/>
            <w:tcBorders>
              <w:top w:val="single" w:color="auto" w:sz="4" w:space="0"/>
              <w:bottom w:val="single" w:color="auto" w:sz="4" w:space="0"/>
            </w:tcBorders>
            <w:vAlign w:val="center"/>
          </w:tcPr>
          <w:p>
            <w:pPr>
              <w:spacing w:before="77" w:line="223" w:lineRule="auto"/>
              <w:ind w:left="13" w:right="4" w:firstLine="6"/>
              <w:jc w:val="center"/>
              <w:rPr>
                <w:rFonts w:ascii="仿宋" w:hAnsi="仿宋" w:eastAsia="仿宋" w:cs="仿宋"/>
                <w:spacing w:val="6"/>
                <w:sz w:val="21"/>
                <w:szCs w:val="21"/>
              </w:rPr>
            </w:pPr>
            <w:r>
              <w:rPr>
                <w:rFonts w:ascii="黑体" w:hAnsi="黑体" w:eastAsia="黑体" w:cs="黑体"/>
                <w:spacing w:val="-20"/>
                <w:w w:val="98"/>
                <w:sz w:val="21"/>
                <w:szCs w:val="21"/>
              </w:rPr>
              <w:t>（七）</w:t>
            </w:r>
            <w:r>
              <w:rPr>
                <w:rFonts w:ascii="黑体" w:hAnsi="黑体" w:eastAsia="黑体" w:cs="黑体"/>
                <w:spacing w:val="1"/>
                <w:sz w:val="21"/>
                <w:szCs w:val="21"/>
              </w:rPr>
              <w:t xml:space="preserve"> </w:t>
            </w:r>
            <w:r>
              <w:rPr>
                <w:rFonts w:ascii="黑体" w:hAnsi="黑体" w:eastAsia="黑体" w:cs="黑体"/>
                <w:spacing w:val="-20"/>
                <w:w w:val="98"/>
                <w:sz w:val="21"/>
                <w:szCs w:val="21"/>
              </w:rPr>
              <w:t>总计</w:t>
            </w:r>
          </w:p>
        </w:tc>
        <w:tc>
          <w:tcPr>
            <w:tcW w:w="828" w:type="dxa"/>
            <w:vAlign w:val="center"/>
          </w:tcPr>
          <w:p>
            <w:pPr>
              <w:jc w:val="center"/>
              <w:rPr>
                <w:rFonts w:hint="eastAsia" w:ascii="Arial"/>
                <w:sz w:val="21"/>
                <w:lang w:val="en-US" w:eastAsia="zh-CN"/>
              </w:rPr>
            </w:pPr>
            <w:r>
              <w:rPr>
                <w:rFonts w:hint="eastAsia" w:ascii="Arial"/>
                <w:sz w:val="21"/>
                <w:lang w:val="en-US" w:eastAsia="zh-CN"/>
              </w:rPr>
              <w:t>0</w:t>
            </w:r>
          </w:p>
        </w:tc>
        <w:tc>
          <w:tcPr>
            <w:tcW w:w="566" w:type="dxa"/>
            <w:vAlign w:val="center"/>
          </w:tcPr>
          <w:p>
            <w:pPr>
              <w:jc w:val="center"/>
              <w:rPr>
                <w:rFonts w:hint="eastAsia" w:ascii="Arial"/>
                <w:sz w:val="21"/>
                <w:lang w:val="en-US" w:eastAsia="zh-CN"/>
              </w:rPr>
            </w:pPr>
            <w:r>
              <w:rPr>
                <w:rFonts w:hint="eastAsia" w:ascii="Arial"/>
                <w:sz w:val="21"/>
                <w:lang w:val="en-US" w:eastAsia="zh-CN"/>
              </w:rPr>
              <w:t>0</w:t>
            </w:r>
          </w:p>
        </w:tc>
        <w:tc>
          <w:tcPr>
            <w:tcW w:w="566" w:type="dxa"/>
            <w:vAlign w:val="center"/>
          </w:tcPr>
          <w:p>
            <w:pPr>
              <w:jc w:val="center"/>
              <w:rPr>
                <w:rFonts w:hint="eastAsia" w:ascii="Arial"/>
                <w:sz w:val="21"/>
                <w:lang w:val="en-US" w:eastAsia="zh-CN"/>
              </w:rPr>
            </w:pPr>
            <w:r>
              <w:rPr>
                <w:rFonts w:hint="eastAsia" w:ascii="Arial"/>
                <w:sz w:val="21"/>
                <w:lang w:val="en-US" w:eastAsia="zh-CN"/>
              </w:rPr>
              <w:t>0</w:t>
            </w:r>
          </w:p>
        </w:tc>
        <w:tc>
          <w:tcPr>
            <w:tcW w:w="730" w:type="dxa"/>
            <w:vAlign w:val="center"/>
          </w:tcPr>
          <w:p>
            <w:pPr>
              <w:jc w:val="center"/>
              <w:rPr>
                <w:rFonts w:hint="eastAsia" w:ascii="Arial"/>
                <w:sz w:val="21"/>
                <w:lang w:val="en-US" w:eastAsia="zh-CN"/>
              </w:rPr>
            </w:pPr>
            <w:r>
              <w:rPr>
                <w:rFonts w:hint="eastAsia" w:ascii="Arial"/>
                <w:sz w:val="21"/>
                <w:lang w:val="en-US" w:eastAsia="zh-CN"/>
              </w:rPr>
              <w:t>0</w:t>
            </w:r>
          </w:p>
        </w:tc>
        <w:tc>
          <w:tcPr>
            <w:tcW w:w="707" w:type="dxa"/>
            <w:vAlign w:val="center"/>
          </w:tcPr>
          <w:p>
            <w:pPr>
              <w:jc w:val="center"/>
              <w:rPr>
                <w:rFonts w:hint="eastAsia" w:ascii="Arial"/>
                <w:sz w:val="21"/>
                <w:lang w:val="en-US" w:eastAsia="zh-CN"/>
              </w:rPr>
            </w:pPr>
            <w:r>
              <w:rPr>
                <w:rFonts w:hint="eastAsia" w:ascii="Arial"/>
                <w:sz w:val="21"/>
                <w:lang w:val="en-US" w:eastAsia="zh-CN"/>
              </w:rPr>
              <w:t>0</w:t>
            </w:r>
          </w:p>
        </w:tc>
        <w:tc>
          <w:tcPr>
            <w:tcW w:w="566" w:type="dxa"/>
            <w:vAlign w:val="center"/>
          </w:tcPr>
          <w:p>
            <w:pPr>
              <w:jc w:val="center"/>
              <w:rPr>
                <w:rFonts w:hint="eastAsia" w:ascii="Arial"/>
                <w:sz w:val="21"/>
                <w:lang w:val="en-US" w:eastAsia="zh-CN"/>
              </w:rPr>
            </w:pPr>
            <w:r>
              <w:rPr>
                <w:rFonts w:hint="eastAsia" w:ascii="Arial"/>
                <w:sz w:val="21"/>
                <w:lang w:val="en-US" w:eastAsia="zh-CN"/>
              </w:rPr>
              <w:t>0</w:t>
            </w:r>
          </w:p>
        </w:tc>
        <w:tc>
          <w:tcPr>
            <w:tcW w:w="859" w:type="dxa"/>
            <w:tcBorders>
              <w:right w:val="single" w:color="000000" w:sz="6" w:space="0"/>
            </w:tcBorders>
            <w:vAlign w:val="center"/>
          </w:tcPr>
          <w:p>
            <w:pPr>
              <w:jc w:val="center"/>
              <w:rPr>
                <w:rFonts w:hint="eastAsia" w:ascii="Arial"/>
                <w:sz w:val="21"/>
                <w:lang w:val="en-US" w:eastAsia="zh-CN"/>
              </w:rPr>
            </w:pPr>
            <w:r>
              <w:rPr>
                <w:rFonts w:hint="eastAsia" w:ascii="Arial"/>
                <w:sz w:val="21"/>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trPr>
        <w:tc>
          <w:tcPr>
            <w:tcW w:w="5095" w:type="dxa"/>
            <w:gridSpan w:val="3"/>
            <w:tcBorders>
              <w:top w:val="single" w:color="auto" w:sz="4" w:space="0"/>
              <w:left w:val="single" w:color="000000" w:sz="6" w:space="0"/>
              <w:bottom w:val="single" w:color="000000" w:sz="6" w:space="0"/>
            </w:tcBorders>
            <w:vAlign w:val="top"/>
          </w:tcPr>
          <w:p>
            <w:pPr>
              <w:spacing w:before="77" w:line="223" w:lineRule="auto"/>
              <w:ind w:left="13" w:right="4" w:firstLine="208" w:firstLineChars="102"/>
              <w:rPr>
                <w:rFonts w:ascii="黑体" w:hAnsi="黑体" w:eastAsia="黑体" w:cs="黑体"/>
                <w:spacing w:val="-20"/>
                <w:w w:val="98"/>
                <w:sz w:val="21"/>
                <w:szCs w:val="21"/>
              </w:rPr>
            </w:pPr>
            <w:r>
              <w:rPr>
                <w:rFonts w:ascii="黑体" w:hAnsi="黑体" w:eastAsia="黑体" w:cs="黑体"/>
                <w:spacing w:val="-3"/>
                <w:sz w:val="21"/>
                <w:szCs w:val="21"/>
              </w:rPr>
              <w:t>四、结转下年度继续办理</w:t>
            </w:r>
          </w:p>
        </w:tc>
        <w:tc>
          <w:tcPr>
            <w:tcW w:w="828" w:type="dxa"/>
            <w:tcBorders>
              <w:bottom w:val="single" w:color="000000" w:sz="6" w:space="0"/>
            </w:tcBorders>
            <w:vAlign w:val="center"/>
          </w:tcPr>
          <w:p>
            <w:pPr>
              <w:jc w:val="center"/>
              <w:rPr>
                <w:rFonts w:hint="eastAsia" w:ascii="Arial"/>
                <w:sz w:val="21"/>
                <w:lang w:val="en-US" w:eastAsia="zh-CN"/>
              </w:rPr>
            </w:pPr>
            <w:r>
              <w:rPr>
                <w:rFonts w:hint="eastAsia" w:ascii="Arial"/>
                <w:sz w:val="21"/>
                <w:lang w:val="en-US" w:eastAsia="zh-CN"/>
              </w:rPr>
              <w:t>0</w:t>
            </w:r>
          </w:p>
        </w:tc>
        <w:tc>
          <w:tcPr>
            <w:tcW w:w="566" w:type="dxa"/>
            <w:tcBorders>
              <w:bottom w:val="single" w:color="000000" w:sz="6" w:space="0"/>
            </w:tcBorders>
            <w:vAlign w:val="center"/>
          </w:tcPr>
          <w:p>
            <w:pPr>
              <w:jc w:val="center"/>
              <w:rPr>
                <w:rFonts w:hint="eastAsia" w:ascii="Arial"/>
                <w:sz w:val="21"/>
                <w:lang w:val="en-US" w:eastAsia="zh-CN"/>
              </w:rPr>
            </w:pPr>
            <w:r>
              <w:rPr>
                <w:rFonts w:hint="eastAsia" w:ascii="Arial"/>
                <w:sz w:val="21"/>
                <w:lang w:val="en-US" w:eastAsia="zh-CN"/>
              </w:rPr>
              <w:t>0</w:t>
            </w:r>
          </w:p>
        </w:tc>
        <w:tc>
          <w:tcPr>
            <w:tcW w:w="566" w:type="dxa"/>
            <w:tcBorders>
              <w:bottom w:val="single" w:color="000000" w:sz="6" w:space="0"/>
            </w:tcBorders>
            <w:vAlign w:val="center"/>
          </w:tcPr>
          <w:p>
            <w:pPr>
              <w:jc w:val="center"/>
              <w:rPr>
                <w:rFonts w:hint="eastAsia" w:ascii="Arial"/>
                <w:sz w:val="21"/>
                <w:lang w:val="en-US" w:eastAsia="zh-CN"/>
              </w:rPr>
            </w:pPr>
            <w:r>
              <w:rPr>
                <w:rFonts w:hint="eastAsia" w:ascii="Arial"/>
                <w:sz w:val="21"/>
                <w:lang w:val="en-US" w:eastAsia="zh-CN"/>
              </w:rPr>
              <w:t>0</w:t>
            </w:r>
          </w:p>
        </w:tc>
        <w:tc>
          <w:tcPr>
            <w:tcW w:w="730" w:type="dxa"/>
            <w:tcBorders>
              <w:bottom w:val="single" w:color="000000" w:sz="6" w:space="0"/>
            </w:tcBorders>
            <w:vAlign w:val="center"/>
          </w:tcPr>
          <w:p>
            <w:pPr>
              <w:jc w:val="center"/>
              <w:rPr>
                <w:rFonts w:hint="eastAsia" w:ascii="Arial"/>
                <w:sz w:val="21"/>
                <w:lang w:val="en-US" w:eastAsia="zh-CN"/>
              </w:rPr>
            </w:pPr>
            <w:r>
              <w:rPr>
                <w:rFonts w:hint="eastAsia" w:ascii="Arial"/>
                <w:sz w:val="21"/>
                <w:lang w:val="en-US" w:eastAsia="zh-CN"/>
              </w:rPr>
              <w:t>0</w:t>
            </w:r>
          </w:p>
        </w:tc>
        <w:tc>
          <w:tcPr>
            <w:tcW w:w="707" w:type="dxa"/>
            <w:tcBorders>
              <w:bottom w:val="single" w:color="000000" w:sz="6" w:space="0"/>
            </w:tcBorders>
            <w:vAlign w:val="center"/>
          </w:tcPr>
          <w:p>
            <w:pPr>
              <w:jc w:val="center"/>
              <w:rPr>
                <w:rFonts w:hint="eastAsia" w:ascii="Arial"/>
                <w:sz w:val="21"/>
                <w:lang w:val="en-US" w:eastAsia="zh-CN"/>
              </w:rPr>
            </w:pPr>
            <w:r>
              <w:rPr>
                <w:rFonts w:hint="eastAsia" w:ascii="Arial"/>
                <w:sz w:val="21"/>
                <w:lang w:val="en-US" w:eastAsia="zh-CN"/>
              </w:rPr>
              <w:t>0</w:t>
            </w:r>
          </w:p>
        </w:tc>
        <w:tc>
          <w:tcPr>
            <w:tcW w:w="566" w:type="dxa"/>
            <w:tcBorders>
              <w:bottom w:val="single" w:color="000000" w:sz="6" w:space="0"/>
            </w:tcBorders>
            <w:vAlign w:val="center"/>
          </w:tcPr>
          <w:p>
            <w:pPr>
              <w:jc w:val="center"/>
              <w:rPr>
                <w:rFonts w:hint="eastAsia" w:ascii="Arial"/>
                <w:sz w:val="21"/>
                <w:lang w:val="en-US" w:eastAsia="zh-CN"/>
              </w:rPr>
            </w:pPr>
            <w:r>
              <w:rPr>
                <w:rFonts w:hint="eastAsia" w:ascii="Arial"/>
                <w:sz w:val="21"/>
                <w:lang w:val="en-US" w:eastAsia="zh-CN"/>
              </w:rPr>
              <w:t>0</w:t>
            </w:r>
          </w:p>
        </w:tc>
        <w:tc>
          <w:tcPr>
            <w:tcW w:w="859" w:type="dxa"/>
            <w:tcBorders>
              <w:bottom w:val="single" w:color="000000" w:sz="6" w:space="0"/>
              <w:right w:val="single" w:color="000000" w:sz="6" w:space="0"/>
            </w:tcBorders>
            <w:vAlign w:val="center"/>
          </w:tcPr>
          <w:p>
            <w:pPr>
              <w:jc w:val="center"/>
              <w:rPr>
                <w:rFonts w:hint="eastAsia" w:ascii="Arial"/>
                <w:sz w:val="21"/>
                <w:lang w:val="en-US" w:eastAsia="zh-CN"/>
              </w:rPr>
            </w:pPr>
            <w:r>
              <w:rPr>
                <w:rFonts w:hint="eastAsia" w:ascii="Arial"/>
                <w:sz w:val="21"/>
                <w:lang w:val="en-US" w:eastAsia="zh-CN"/>
              </w:rPr>
              <w:t>0</w:t>
            </w:r>
          </w:p>
        </w:tc>
      </w:tr>
    </w:tbl>
    <w:p>
      <w:pPr>
        <w:pStyle w:val="2"/>
        <w:widowControl/>
        <w:autoSpaceDE w:val="0"/>
        <w:spacing w:beforeAutospacing="0" w:afterAutospacing="0" w:line="600" w:lineRule="exact"/>
        <w:rPr>
          <w:rFonts w:hint="eastAsia" w:ascii="黑体" w:hAnsi="宋体" w:eastAsia="黑体" w:cs="黑体"/>
          <w:sz w:val="32"/>
          <w:szCs w:val="32"/>
        </w:rPr>
      </w:pPr>
    </w:p>
    <w:p>
      <w:pPr>
        <w:pStyle w:val="2"/>
        <w:widowControl/>
        <w:autoSpaceDE w:val="0"/>
        <w:spacing w:beforeAutospacing="0" w:afterAutospacing="0" w:line="600" w:lineRule="exact"/>
        <w:ind w:firstLine="640" w:firstLineChars="200"/>
        <w:rPr>
          <w:rFonts w:hint="eastAsia" w:ascii="黑体" w:hAnsi="宋体" w:eastAsia="黑体" w:cs="黑体"/>
          <w:sz w:val="32"/>
          <w:szCs w:val="32"/>
        </w:rPr>
      </w:pPr>
      <w:r>
        <w:rPr>
          <w:rFonts w:hint="eastAsia" w:ascii="黑体" w:hAnsi="宋体" w:eastAsia="黑体" w:cs="黑体"/>
          <w:sz w:val="32"/>
          <w:szCs w:val="32"/>
        </w:rPr>
        <w:t>四、政府信息公开行政复议、行政诉讼情况</w:t>
      </w:r>
    </w:p>
    <w:tbl>
      <w:tblPr>
        <w:tblStyle w:val="5"/>
        <w:tblW w:w="9075"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13"/>
        <w:gridCol w:w="603"/>
        <w:gridCol w:w="603"/>
        <w:gridCol w:w="603"/>
        <w:gridCol w:w="657"/>
        <w:gridCol w:w="549"/>
        <w:gridCol w:w="604"/>
        <w:gridCol w:w="604"/>
        <w:gridCol w:w="604"/>
        <w:gridCol w:w="604"/>
        <w:gridCol w:w="604"/>
        <w:gridCol w:w="604"/>
        <w:gridCol w:w="604"/>
        <w:gridCol w:w="605"/>
        <w:gridCol w:w="61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8" w:hRule="atLeast"/>
        </w:trPr>
        <w:tc>
          <w:tcPr>
            <w:tcW w:w="3079" w:type="dxa"/>
            <w:gridSpan w:val="5"/>
            <w:vAlign w:val="top"/>
          </w:tcPr>
          <w:p>
            <w:pPr>
              <w:spacing w:before="154" w:line="183" w:lineRule="auto"/>
              <w:ind w:firstLine="1142"/>
              <w:rPr>
                <w:rFonts w:hint="eastAsia" w:ascii="黑体" w:hAnsi="黑体" w:eastAsia="黑体" w:cs="黑体"/>
                <w:sz w:val="20"/>
                <w:szCs w:val="20"/>
              </w:rPr>
            </w:pPr>
            <w:r>
              <w:rPr>
                <w:rFonts w:hint="eastAsia" w:ascii="黑体" w:hAnsi="黑体" w:eastAsia="黑体" w:cs="黑体"/>
                <w:spacing w:val="-3"/>
                <w:sz w:val="20"/>
                <w:szCs w:val="20"/>
              </w:rPr>
              <w:t>行政复议</w:t>
            </w:r>
          </w:p>
        </w:tc>
        <w:tc>
          <w:tcPr>
            <w:tcW w:w="5996" w:type="dxa"/>
            <w:gridSpan w:val="10"/>
            <w:vAlign w:val="top"/>
          </w:tcPr>
          <w:p>
            <w:pPr>
              <w:spacing w:before="154" w:line="183" w:lineRule="auto"/>
              <w:ind w:firstLine="2597"/>
              <w:rPr>
                <w:rFonts w:hint="eastAsia" w:ascii="黑体" w:hAnsi="黑体" w:eastAsia="黑体" w:cs="黑体"/>
                <w:sz w:val="20"/>
                <w:szCs w:val="20"/>
              </w:rPr>
            </w:pPr>
            <w:r>
              <w:rPr>
                <w:rFonts w:hint="eastAsia" w:ascii="黑体" w:hAnsi="黑体" w:eastAsia="黑体" w:cs="黑体"/>
                <w:spacing w:val="-3"/>
                <w:sz w:val="20"/>
                <w:szCs w:val="20"/>
              </w:rPr>
              <w:t>行政诉讼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9" w:hRule="atLeast"/>
        </w:trPr>
        <w:tc>
          <w:tcPr>
            <w:tcW w:w="613" w:type="dxa"/>
            <w:vMerge w:val="restart"/>
            <w:tcBorders>
              <w:bottom w:val="nil"/>
            </w:tcBorders>
            <w:vAlign w:val="top"/>
          </w:tcPr>
          <w:p>
            <w:pPr>
              <w:spacing w:line="413" w:lineRule="auto"/>
              <w:rPr>
                <w:rFonts w:hint="eastAsia" w:ascii="黑体" w:hAnsi="黑体" w:eastAsia="黑体" w:cs="黑体"/>
                <w:sz w:val="21"/>
              </w:rPr>
            </w:pPr>
          </w:p>
          <w:p>
            <w:pPr>
              <w:spacing w:before="65" w:line="288" w:lineRule="auto"/>
              <w:ind w:left="113" w:right="92" w:firstLine="5"/>
              <w:rPr>
                <w:rFonts w:hint="eastAsia" w:ascii="黑体" w:hAnsi="黑体" w:eastAsia="黑体" w:cs="黑体"/>
                <w:sz w:val="20"/>
                <w:szCs w:val="20"/>
              </w:rPr>
            </w:pPr>
            <w:r>
              <w:rPr>
                <w:rFonts w:hint="eastAsia" w:ascii="黑体" w:hAnsi="黑体" w:eastAsia="黑体" w:cs="黑体"/>
                <w:spacing w:val="-7"/>
                <w:sz w:val="20"/>
                <w:szCs w:val="20"/>
              </w:rPr>
              <w:t>结果</w:t>
            </w:r>
            <w:r>
              <w:rPr>
                <w:rFonts w:hint="eastAsia" w:ascii="黑体" w:hAnsi="黑体" w:eastAsia="黑体" w:cs="黑体"/>
                <w:sz w:val="20"/>
                <w:szCs w:val="20"/>
              </w:rPr>
              <w:t xml:space="preserve"> </w:t>
            </w:r>
            <w:r>
              <w:rPr>
                <w:rFonts w:hint="eastAsia" w:ascii="黑体" w:hAnsi="黑体" w:eastAsia="黑体" w:cs="黑体"/>
                <w:spacing w:val="-4"/>
                <w:sz w:val="20"/>
                <w:szCs w:val="20"/>
              </w:rPr>
              <w:t>维持</w:t>
            </w:r>
          </w:p>
        </w:tc>
        <w:tc>
          <w:tcPr>
            <w:tcW w:w="603" w:type="dxa"/>
            <w:vMerge w:val="restart"/>
            <w:tcBorders>
              <w:bottom w:val="nil"/>
            </w:tcBorders>
            <w:vAlign w:val="top"/>
          </w:tcPr>
          <w:p>
            <w:pPr>
              <w:spacing w:line="413" w:lineRule="auto"/>
              <w:rPr>
                <w:rFonts w:hint="eastAsia" w:ascii="黑体" w:hAnsi="黑体" w:eastAsia="黑体" w:cs="黑体"/>
                <w:sz w:val="21"/>
              </w:rPr>
            </w:pPr>
          </w:p>
          <w:p>
            <w:pPr>
              <w:spacing w:before="65" w:line="288" w:lineRule="auto"/>
              <w:ind w:left="148" w:right="57" w:hanging="4"/>
              <w:rPr>
                <w:rFonts w:hint="eastAsia" w:ascii="黑体" w:hAnsi="黑体" w:eastAsia="黑体" w:cs="黑体"/>
                <w:sz w:val="20"/>
                <w:szCs w:val="20"/>
              </w:rPr>
            </w:pPr>
            <w:r>
              <w:rPr>
                <w:rFonts w:hint="eastAsia" w:ascii="黑体" w:hAnsi="黑体" w:eastAsia="黑体" w:cs="黑体"/>
                <w:spacing w:val="-7"/>
                <w:sz w:val="20"/>
                <w:szCs w:val="20"/>
              </w:rPr>
              <w:t>结果</w:t>
            </w:r>
            <w:r>
              <w:rPr>
                <w:rFonts w:hint="eastAsia" w:ascii="黑体" w:hAnsi="黑体" w:eastAsia="黑体" w:cs="黑体"/>
                <w:sz w:val="20"/>
                <w:szCs w:val="20"/>
              </w:rPr>
              <w:t xml:space="preserve"> </w:t>
            </w:r>
            <w:r>
              <w:rPr>
                <w:rFonts w:hint="eastAsia" w:ascii="黑体" w:hAnsi="黑体" w:eastAsia="黑体" w:cs="黑体"/>
                <w:spacing w:val="-10"/>
                <w:sz w:val="20"/>
                <w:szCs w:val="20"/>
              </w:rPr>
              <w:t>纠正</w:t>
            </w:r>
          </w:p>
        </w:tc>
        <w:tc>
          <w:tcPr>
            <w:tcW w:w="603" w:type="dxa"/>
            <w:vMerge w:val="restart"/>
            <w:tcBorders>
              <w:bottom w:val="nil"/>
            </w:tcBorders>
            <w:vAlign w:val="top"/>
          </w:tcPr>
          <w:p>
            <w:pPr>
              <w:spacing w:line="413" w:lineRule="auto"/>
              <w:rPr>
                <w:rFonts w:hint="eastAsia" w:ascii="黑体" w:hAnsi="黑体" w:eastAsia="黑体" w:cs="黑体"/>
                <w:sz w:val="21"/>
              </w:rPr>
            </w:pPr>
          </w:p>
          <w:p>
            <w:pPr>
              <w:spacing w:before="65" w:line="288" w:lineRule="auto"/>
              <w:ind w:left="106" w:right="94" w:hanging="1"/>
              <w:rPr>
                <w:rFonts w:hint="eastAsia" w:ascii="黑体" w:hAnsi="黑体" w:eastAsia="黑体" w:cs="黑体"/>
                <w:sz w:val="20"/>
                <w:szCs w:val="20"/>
              </w:rPr>
            </w:pPr>
            <w:r>
              <w:rPr>
                <w:rFonts w:hint="eastAsia" w:ascii="黑体" w:hAnsi="黑体" w:eastAsia="黑体" w:cs="黑体"/>
                <w:spacing w:val="-6"/>
                <w:sz w:val="20"/>
                <w:szCs w:val="20"/>
              </w:rPr>
              <w:t>其他</w:t>
            </w:r>
            <w:r>
              <w:rPr>
                <w:rFonts w:hint="eastAsia" w:ascii="黑体" w:hAnsi="黑体" w:eastAsia="黑体" w:cs="黑体"/>
                <w:sz w:val="20"/>
                <w:szCs w:val="20"/>
              </w:rPr>
              <w:t xml:space="preserve"> </w:t>
            </w:r>
            <w:r>
              <w:rPr>
                <w:rFonts w:hint="eastAsia" w:ascii="黑体" w:hAnsi="黑体" w:eastAsia="黑体" w:cs="黑体"/>
                <w:spacing w:val="-7"/>
                <w:sz w:val="20"/>
                <w:szCs w:val="20"/>
              </w:rPr>
              <w:t>结果</w:t>
            </w:r>
          </w:p>
        </w:tc>
        <w:tc>
          <w:tcPr>
            <w:tcW w:w="603" w:type="dxa"/>
            <w:vMerge w:val="restart"/>
            <w:tcBorders>
              <w:bottom w:val="nil"/>
            </w:tcBorders>
            <w:vAlign w:val="top"/>
          </w:tcPr>
          <w:p>
            <w:pPr>
              <w:spacing w:line="413" w:lineRule="auto"/>
              <w:rPr>
                <w:rFonts w:hint="eastAsia" w:ascii="黑体" w:hAnsi="黑体" w:eastAsia="黑体" w:cs="黑体"/>
                <w:sz w:val="21"/>
              </w:rPr>
            </w:pPr>
          </w:p>
          <w:p>
            <w:pPr>
              <w:spacing w:before="65" w:line="288" w:lineRule="auto"/>
              <w:ind w:left="106" w:right="99" w:firstLine="9"/>
              <w:rPr>
                <w:rFonts w:hint="eastAsia" w:ascii="黑体" w:hAnsi="黑体" w:eastAsia="黑体" w:cs="黑体"/>
                <w:sz w:val="20"/>
                <w:szCs w:val="20"/>
              </w:rPr>
            </w:pPr>
            <w:r>
              <w:rPr>
                <w:rFonts w:hint="eastAsia" w:ascii="黑体" w:hAnsi="黑体" w:eastAsia="黑体" w:cs="黑体"/>
                <w:spacing w:val="-14"/>
                <w:sz w:val="20"/>
                <w:szCs w:val="20"/>
              </w:rPr>
              <w:t>尚未</w:t>
            </w:r>
            <w:r>
              <w:rPr>
                <w:rFonts w:hint="eastAsia" w:ascii="黑体" w:hAnsi="黑体" w:eastAsia="黑体" w:cs="黑体"/>
                <w:sz w:val="20"/>
                <w:szCs w:val="20"/>
              </w:rPr>
              <w:t xml:space="preserve"> </w:t>
            </w:r>
            <w:r>
              <w:rPr>
                <w:rFonts w:hint="eastAsia" w:ascii="黑体" w:hAnsi="黑体" w:eastAsia="黑体" w:cs="黑体"/>
                <w:spacing w:val="-10"/>
                <w:sz w:val="20"/>
                <w:szCs w:val="20"/>
              </w:rPr>
              <w:t>审结</w:t>
            </w:r>
          </w:p>
        </w:tc>
        <w:tc>
          <w:tcPr>
            <w:tcW w:w="657" w:type="dxa"/>
            <w:vMerge w:val="restart"/>
            <w:tcBorders>
              <w:bottom w:val="nil"/>
            </w:tcBorders>
            <w:textDirection w:val="tbRlV"/>
            <w:vAlign w:val="top"/>
          </w:tcPr>
          <w:p>
            <w:pPr>
              <w:spacing w:before="225" w:line="180" w:lineRule="auto"/>
              <w:ind w:firstLine="502"/>
              <w:rPr>
                <w:rFonts w:hint="eastAsia" w:ascii="黑体" w:hAnsi="黑体" w:eastAsia="黑体" w:cs="黑体"/>
                <w:sz w:val="20"/>
                <w:szCs w:val="20"/>
              </w:rPr>
            </w:pPr>
            <w:r>
              <w:rPr>
                <w:rFonts w:hint="eastAsia" w:ascii="黑体" w:hAnsi="黑体" w:eastAsia="黑体" w:cs="黑体"/>
                <w:spacing w:val="-1"/>
                <w:sz w:val="20"/>
                <w:szCs w:val="20"/>
              </w:rPr>
              <w:t>总</w:t>
            </w:r>
            <w:r>
              <w:rPr>
                <w:rFonts w:hint="eastAsia" w:ascii="黑体" w:hAnsi="黑体" w:eastAsia="黑体" w:cs="黑体"/>
                <w:spacing w:val="21"/>
                <w:sz w:val="20"/>
                <w:szCs w:val="20"/>
              </w:rPr>
              <w:t xml:space="preserve"> </w:t>
            </w:r>
            <w:r>
              <w:rPr>
                <w:rFonts w:hint="eastAsia" w:ascii="黑体" w:hAnsi="黑体" w:eastAsia="黑体" w:cs="黑体"/>
                <w:spacing w:val="-1"/>
                <w:sz w:val="20"/>
                <w:szCs w:val="20"/>
              </w:rPr>
              <w:t>计</w:t>
            </w:r>
          </w:p>
        </w:tc>
        <w:tc>
          <w:tcPr>
            <w:tcW w:w="2965" w:type="dxa"/>
            <w:gridSpan w:val="5"/>
            <w:vAlign w:val="top"/>
          </w:tcPr>
          <w:p>
            <w:pPr>
              <w:spacing w:before="173" w:line="183" w:lineRule="auto"/>
              <w:ind w:firstLine="684"/>
              <w:rPr>
                <w:rFonts w:hint="eastAsia" w:ascii="黑体" w:hAnsi="黑体" w:eastAsia="黑体" w:cs="黑体"/>
                <w:sz w:val="20"/>
                <w:szCs w:val="20"/>
              </w:rPr>
            </w:pPr>
            <w:r>
              <w:rPr>
                <w:rFonts w:hint="eastAsia" w:ascii="黑体" w:hAnsi="黑体" w:eastAsia="黑体" w:cs="黑体"/>
                <w:spacing w:val="-2"/>
                <w:sz w:val="20"/>
                <w:szCs w:val="20"/>
              </w:rPr>
              <w:t>未经复议直接起诉</w:t>
            </w:r>
          </w:p>
        </w:tc>
        <w:tc>
          <w:tcPr>
            <w:tcW w:w="3031" w:type="dxa"/>
            <w:gridSpan w:val="5"/>
            <w:vAlign w:val="top"/>
          </w:tcPr>
          <w:p>
            <w:pPr>
              <w:spacing w:before="173" w:line="183" w:lineRule="auto"/>
              <w:ind w:firstLine="1023"/>
              <w:rPr>
                <w:rFonts w:hint="eastAsia" w:ascii="黑体" w:hAnsi="黑体" w:eastAsia="黑体" w:cs="黑体"/>
                <w:sz w:val="20"/>
                <w:szCs w:val="20"/>
              </w:rPr>
            </w:pPr>
            <w:r>
              <w:rPr>
                <w:rFonts w:hint="eastAsia" w:ascii="黑体" w:hAnsi="黑体" w:eastAsia="黑体" w:cs="黑体"/>
                <w:spacing w:val="-4"/>
                <w:sz w:val="20"/>
                <w:szCs w:val="20"/>
              </w:rPr>
              <w:t>复议后起诉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6" w:hRule="atLeast"/>
        </w:trPr>
        <w:tc>
          <w:tcPr>
            <w:tcW w:w="613" w:type="dxa"/>
            <w:vMerge w:val="continue"/>
            <w:tcBorders>
              <w:top w:val="nil"/>
            </w:tcBorders>
            <w:vAlign w:val="top"/>
          </w:tcPr>
          <w:p>
            <w:pPr>
              <w:rPr>
                <w:rFonts w:hint="eastAsia" w:ascii="黑体" w:hAnsi="黑体" w:eastAsia="黑体" w:cs="黑体"/>
                <w:sz w:val="21"/>
              </w:rPr>
            </w:pPr>
          </w:p>
        </w:tc>
        <w:tc>
          <w:tcPr>
            <w:tcW w:w="603" w:type="dxa"/>
            <w:vMerge w:val="continue"/>
            <w:tcBorders>
              <w:top w:val="nil"/>
            </w:tcBorders>
            <w:vAlign w:val="top"/>
          </w:tcPr>
          <w:p>
            <w:pPr>
              <w:rPr>
                <w:rFonts w:hint="eastAsia" w:ascii="黑体" w:hAnsi="黑体" w:eastAsia="黑体" w:cs="黑体"/>
                <w:sz w:val="21"/>
              </w:rPr>
            </w:pPr>
          </w:p>
        </w:tc>
        <w:tc>
          <w:tcPr>
            <w:tcW w:w="603" w:type="dxa"/>
            <w:vMerge w:val="continue"/>
            <w:tcBorders>
              <w:top w:val="nil"/>
            </w:tcBorders>
            <w:vAlign w:val="top"/>
          </w:tcPr>
          <w:p>
            <w:pPr>
              <w:rPr>
                <w:rFonts w:hint="eastAsia" w:ascii="黑体" w:hAnsi="黑体" w:eastAsia="黑体" w:cs="黑体"/>
                <w:sz w:val="21"/>
              </w:rPr>
            </w:pPr>
          </w:p>
        </w:tc>
        <w:tc>
          <w:tcPr>
            <w:tcW w:w="603" w:type="dxa"/>
            <w:vMerge w:val="continue"/>
            <w:tcBorders>
              <w:top w:val="nil"/>
            </w:tcBorders>
            <w:vAlign w:val="top"/>
          </w:tcPr>
          <w:p>
            <w:pPr>
              <w:rPr>
                <w:rFonts w:hint="eastAsia" w:ascii="黑体" w:hAnsi="黑体" w:eastAsia="黑体" w:cs="黑体"/>
                <w:sz w:val="21"/>
              </w:rPr>
            </w:pPr>
          </w:p>
        </w:tc>
        <w:tc>
          <w:tcPr>
            <w:tcW w:w="657" w:type="dxa"/>
            <w:vMerge w:val="continue"/>
            <w:tcBorders>
              <w:top w:val="nil"/>
            </w:tcBorders>
            <w:textDirection w:val="tbRlV"/>
            <w:vAlign w:val="top"/>
          </w:tcPr>
          <w:p>
            <w:pPr>
              <w:rPr>
                <w:rFonts w:hint="eastAsia" w:ascii="黑体" w:hAnsi="黑体" w:eastAsia="黑体" w:cs="黑体"/>
                <w:sz w:val="21"/>
              </w:rPr>
            </w:pPr>
          </w:p>
        </w:tc>
        <w:tc>
          <w:tcPr>
            <w:tcW w:w="549" w:type="dxa"/>
            <w:vAlign w:val="top"/>
          </w:tcPr>
          <w:p>
            <w:pPr>
              <w:spacing w:before="200" w:line="288" w:lineRule="auto"/>
              <w:ind w:left="79" w:right="62" w:firstLine="5"/>
              <w:rPr>
                <w:rFonts w:hint="eastAsia" w:ascii="黑体" w:hAnsi="黑体" w:eastAsia="黑体" w:cs="黑体"/>
                <w:sz w:val="20"/>
                <w:szCs w:val="20"/>
              </w:rPr>
            </w:pPr>
            <w:r>
              <w:rPr>
                <w:rFonts w:hint="eastAsia" w:ascii="黑体" w:hAnsi="黑体" w:eastAsia="黑体" w:cs="黑体"/>
                <w:spacing w:val="-7"/>
                <w:sz w:val="20"/>
                <w:szCs w:val="20"/>
              </w:rPr>
              <w:t>结果</w:t>
            </w:r>
            <w:r>
              <w:rPr>
                <w:rFonts w:hint="eastAsia" w:ascii="黑体" w:hAnsi="黑体" w:eastAsia="黑体" w:cs="黑体"/>
                <w:sz w:val="20"/>
                <w:szCs w:val="20"/>
              </w:rPr>
              <w:t xml:space="preserve"> </w:t>
            </w:r>
            <w:r>
              <w:rPr>
                <w:rFonts w:hint="eastAsia" w:ascii="黑体" w:hAnsi="黑体" w:eastAsia="黑体" w:cs="黑体"/>
                <w:spacing w:val="-4"/>
                <w:sz w:val="20"/>
                <w:szCs w:val="20"/>
              </w:rPr>
              <w:t>维持</w:t>
            </w:r>
          </w:p>
        </w:tc>
        <w:tc>
          <w:tcPr>
            <w:tcW w:w="604" w:type="dxa"/>
            <w:vAlign w:val="top"/>
          </w:tcPr>
          <w:p>
            <w:pPr>
              <w:spacing w:before="200" w:line="288" w:lineRule="auto"/>
              <w:ind w:left="109" w:right="97" w:hanging="4"/>
              <w:rPr>
                <w:rFonts w:hint="eastAsia" w:ascii="黑体" w:hAnsi="黑体" w:eastAsia="黑体" w:cs="黑体"/>
                <w:sz w:val="20"/>
                <w:szCs w:val="20"/>
              </w:rPr>
            </w:pPr>
            <w:r>
              <w:rPr>
                <w:rFonts w:hint="eastAsia" w:ascii="黑体" w:hAnsi="黑体" w:eastAsia="黑体" w:cs="黑体"/>
                <w:spacing w:val="-7"/>
                <w:sz w:val="20"/>
                <w:szCs w:val="20"/>
              </w:rPr>
              <w:t>结果</w:t>
            </w:r>
            <w:r>
              <w:rPr>
                <w:rFonts w:hint="eastAsia" w:ascii="黑体" w:hAnsi="黑体" w:eastAsia="黑体" w:cs="黑体"/>
                <w:sz w:val="20"/>
                <w:szCs w:val="20"/>
              </w:rPr>
              <w:t xml:space="preserve"> </w:t>
            </w:r>
            <w:r>
              <w:rPr>
                <w:rFonts w:hint="eastAsia" w:ascii="黑体" w:hAnsi="黑体" w:eastAsia="黑体" w:cs="黑体"/>
                <w:spacing w:val="-10"/>
                <w:sz w:val="20"/>
                <w:szCs w:val="20"/>
              </w:rPr>
              <w:t>纠正</w:t>
            </w:r>
          </w:p>
        </w:tc>
        <w:tc>
          <w:tcPr>
            <w:tcW w:w="604" w:type="dxa"/>
            <w:vAlign w:val="top"/>
          </w:tcPr>
          <w:p>
            <w:pPr>
              <w:spacing w:before="200" w:line="288" w:lineRule="auto"/>
              <w:ind w:left="110" w:right="91" w:hanging="1"/>
              <w:rPr>
                <w:rFonts w:hint="eastAsia" w:ascii="黑体" w:hAnsi="黑体" w:eastAsia="黑体" w:cs="黑体"/>
                <w:sz w:val="20"/>
                <w:szCs w:val="20"/>
              </w:rPr>
            </w:pPr>
            <w:r>
              <w:rPr>
                <w:rFonts w:hint="eastAsia" w:ascii="黑体" w:hAnsi="黑体" w:eastAsia="黑体" w:cs="黑体"/>
                <w:spacing w:val="-6"/>
                <w:sz w:val="20"/>
                <w:szCs w:val="20"/>
              </w:rPr>
              <w:t>其他</w:t>
            </w:r>
            <w:r>
              <w:rPr>
                <w:rFonts w:hint="eastAsia" w:ascii="黑体" w:hAnsi="黑体" w:eastAsia="黑体" w:cs="黑体"/>
                <w:sz w:val="20"/>
                <w:szCs w:val="20"/>
              </w:rPr>
              <w:t xml:space="preserve"> </w:t>
            </w:r>
            <w:r>
              <w:rPr>
                <w:rFonts w:hint="eastAsia" w:ascii="黑体" w:hAnsi="黑体" w:eastAsia="黑体" w:cs="黑体"/>
                <w:spacing w:val="-7"/>
                <w:sz w:val="20"/>
                <w:szCs w:val="20"/>
              </w:rPr>
              <w:t>结果</w:t>
            </w:r>
          </w:p>
        </w:tc>
        <w:tc>
          <w:tcPr>
            <w:tcW w:w="604" w:type="dxa"/>
            <w:vAlign w:val="top"/>
          </w:tcPr>
          <w:p>
            <w:pPr>
              <w:spacing w:before="200" w:line="288" w:lineRule="auto"/>
              <w:ind w:left="106" w:right="100" w:firstLine="9"/>
              <w:rPr>
                <w:rFonts w:hint="eastAsia" w:ascii="黑体" w:hAnsi="黑体" w:eastAsia="黑体" w:cs="黑体"/>
                <w:sz w:val="20"/>
                <w:szCs w:val="20"/>
              </w:rPr>
            </w:pPr>
            <w:r>
              <w:rPr>
                <w:rFonts w:hint="eastAsia" w:ascii="黑体" w:hAnsi="黑体" w:eastAsia="黑体" w:cs="黑体"/>
                <w:spacing w:val="-14"/>
                <w:sz w:val="20"/>
                <w:szCs w:val="20"/>
              </w:rPr>
              <w:t>尚未</w:t>
            </w:r>
            <w:r>
              <w:rPr>
                <w:rFonts w:hint="eastAsia" w:ascii="黑体" w:hAnsi="黑体" w:eastAsia="黑体" w:cs="黑体"/>
                <w:sz w:val="20"/>
                <w:szCs w:val="20"/>
              </w:rPr>
              <w:t xml:space="preserve"> </w:t>
            </w:r>
            <w:r>
              <w:rPr>
                <w:rFonts w:hint="eastAsia" w:ascii="黑体" w:hAnsi="黑体" w:eastAsia="黑体" w:cs="黑体"/>
                <w:spacing w:val="-10"/>
                <w:sz w:val="20"/>
                <w:szCs w:val="20"/>
              </w:rPr>
              <w:t>审结</w:t>
            </w:r>
          </w:p>
        </w:tc>
        <w:tc>
          <w:tcPr>
            <w:tcW w:w="604" w:type="dxa"/>
            <w:textDirection w:val="tbRlV"/>
            <w:vAlign w:val="top"/>
          </w:tcPr>
          <w:p>
            <w:pPr>
              <w:spacing w:before="193" w:line="180" w:lineRule="auto"/>
              <w:ind w:firstLine="200"/>
              <w:rPr>
                <w:rFonts w:hint="eastAsia" w:ascii="黑体" w:hAnsi="黑体" w:eastAsia="黑体" w:cs="黑体"/>
                <w:sz w:val="20"/>
                <w:szCs w:val="20"/>
              </w:rPr>
            </w:pPr>
            <w:r>
              <w:rPr>
                <w:rFonts w:hint="eastAsia" w:ascii="黑体" w:hAnsi="黑体" w:eastAsia="黑体" w:cs="黑体"/>
                <w:spacing w:val="-1"/>
                <w:sz w:val="20"/>
                <w:szCs w:val="20"/>
              </w:rPr>
              <w:t>总</w:t>
            </w:r>
            <w:r>
              <w:rPr>
                <w:rFonts w:hint="eastAsia" w:ascii="黑体" w:hAnsi="黑体" w:eastAsia="黑体" w:cs="黑体"/>
                <w:spacing w:val="13"/>
                <w:sz w:val="20"/>
                <w:szCs w:val="20"/>
              </w:rPr>
              <w:t xml:space="preserve"> </w:t>
            </w:r>
            <w:r>
              <w:rPr>
                <w:rFonts w:hint="eastAsia" w:ascii="黑体" w:hAnsi="黑体" w:eastAsia="黑体" w:cs="黑体"/>
                <w:spacing w:val="-1"/>
                <w:sz w:val="20"/>
                <w:szCs w:val="20"/>
              </w:rPr>
              <w:t>计</w:t>
            </w:r>
          </w:p>
        </w:tc>
        <w:tc>
          <w:tcPr>
            <w:tcW w:w="604" w:type="dxa"/>
            <w:vAlign w:val="top"/>
          </w:tcPr>
          <w:p>
            <w:pPr>
              <w:spacing w:before="200" w:line="288" w:lineRule="auto"/>
              <w:ind w:left="93" w:right="103" w:firstLine="5"/>
              <w:rPr>
                <w:rFonts w:hint="eastAsia" w:ascii="黑体" w:hAnsi="黑体" w:eastAsia="黑体" w:cs="黑体"/>
                <w:sz w:val="20"/>
                <w:szCs w:val="20"/>
              </w:rPr>
            </w:pPr>
            <w:r>
              <w:rPr>
                <w:rFonts w:hint="eastAsia" w:ascii="黑体" w:hAnsi="黑体" w:eastAsia="黑体" w:cs="黑体"/>
                <w:spacing w:val="-7"/>
                <w:sz w:val="20"/>
                <w:szCs w:val="20"/>
              </w:rPr>
              <w:t>结果</w:t>
            </w:r>
            <w:r>
              <w:rPr>
                <w:rFonts w:hint="eastAsia" w:ascii="黑体" w:hAnsi="黑体" w:eastAsia="黑体" w:cs="黑体"/>
                <w:sz w:val="20"/>
                <w:szCs w:val="20"/>
              </w:rPr>
              <w:t xml:space="preserve"> </w:t>
            </w:r>
            <w:r>
              <w:rPr>
                <w:rFonts w:hint="eastAsia" w:ascii="黑体" w:hAnsi="黑体" w:eastAsia="黑体" w:cs="黑体"/>
                <w:spacing w:val="-4"/>
                <w:sz w:val="20"/>
                <w:szCs w:val="20"/>
              </w:rPr>
              <w:t>维持</w:t>
            </w:r>
          </w:p>
        </w:tc>
        <w:tc>
          <w:tcPr>
            <w:tcW w:w="604" w:type="dxa"/>
            <w:vAlign w:val="top"/>
          </w:tcPr>
          <w:p>
            <w:pPr>
              <w:spacing w:before="200" w:line="288" w:lineRule="auto"/>
              <w:ind w:left="108" w:right="98" w:hanging="4"/>
              <w:rPr>
                <w:rFonts w:hint="eastAsia" w:ascii="黑体" w:hAnsi="黑体" w:eastAsia="黑体" w:cs="黑体"/>
                <w:sz w:val="20"/>
                <w:szCs w:val="20"/>
              </w:rPr>
            </w:pPr>
            <w:r>
              <w:rPr>
                <w:rFonts w:hint="eastAsia" w:ascii="黑体" w:hAnsi="黑体" w:eastAsia="黑体" w:cs="黑体"/>
                <w:spacing w:val="-7"/>
                <w:sz w:val="20"/>
                <w:szCs w:val="20"/>
              </w:rPr>
              <w:t>结果</w:t>
            </w:r>
            <w:r>
              <w:rPr>
                <w:rFonts w:hint="eastAsia" w:ascii="黑体" w:hAnsi="黑体" w:eastAsia="黑体" w:cs="黑体"/>
                <w:sz w:val="20"/>
                <w:szCs w:val="20"/>
              </w:rPr>
              <w:t xml:space="preserve"> </w:t>
            </w:r>
            <w:r>
              <w:rPr>
                <w:rFonts w:hint="eastAsia" w:ascii="黑体" w:hAnsi="黑体" w:eastAsia="黑体" w:cs="黑体"/>
                <w:spacing w:val="-10"/>
                <w:sz w:val="20"/>
                <w:szCs w:val="20"/>
              </w:rPr>
              <w:t>纠正</w:t>
            </w:r>
          </w:p>
        </w:tc>
        <w:tc>
          <w:tcPr>
            <w:tcW w:w="604" w:type="dxa"/>
            <w:vAlign w:val="top"/>
          </w:tcPr>
          <w:p>
            <w:pPr>
              <w:spacing w:before="200" w:line="288" w:lineRule="auto"/>
              <w:ind w:left="90" w:right="111" w:hanging="1"/>
              <w:rPr>
                <w:rFonts w:hint="eastAsia" w:ascii="黑体" w:hAnsi="黑体" w:eastAsia="黑体" w:cs="黑体"/>
                <w:sz w:val="20"/>
                <w:szCs w:val="20"/>
              </w:rPr>
            </w:pPr>
            <w:r>
              <w:rPr>
                <w:rFonts w:hint="eastAsia" w:ascii="黑体" w:hAnsi="黑体" w:eastAsia="黑体" w:cs="黑体"/>
                <w:spacing w:val="-6"/>
                <w:sz w:val="20"/>
                <w:szCs w:val="20"/>
              </w:rPr>
              <w:t>其他</w:t>
            </w:r>
            <w:r>
              <w:rPr>
                <w:rFonts w:hint="eastAsia" w:ascii="黑体" w:hAnsi="黑体" w:eastAsia="黑体" w:cs="黑体"/>
                <w:sz w:val="20"/>
                <w:szCs w:val="20"/>
              </w:rPr>
              <w:t xml:space="preserve"> </w:t>
            </w:r>
            <w:r>
              <w:rPr>
                <w:rFonts w:hint="eastAsia" w:ascii="黑体" w:hAnsi="黑体" w:eastAsia="黑体" w:cs="黑体"/>
                <w:spacing w:val="-7"/>
                <w:sz w:val="20"/>
                <w:szCs w:val="20"/>
              </w:rPr>
              <w:t>结果</w:t>
            </w:r>
          </w:p>
        </w:tc>
        <w:tc>
          <w:tcPr>
            <w:tcW w:w="605" w:type="dxa"/>
            <w:vAlign w:val="top"/>
          </w:tcPr>
          <w:p>
            <w:pPr>
              <w:spacing w:before="200" w:line="288" w:lineRule="auto"/>
              <w:ind w:left="136" w:right="71" w:firstLine="6"/>
              <w:rPr>
                <w:rFonts w:hint="eastAsia" w:ascii="黑体" w:hAnsi="黑体" w:eastAsia="黑体" w:cs="黑体"/>
                <w:sz w:val="20"/>
                <w:szCs w:val="20"/>
              </w:rPr>
            </w:pPr>
            <w:r>
              <w:rPr>
                <w:rFonts w:hint="eastAsia" w:ascii="黑体" w:hAnsi="黑体" w:eastAsia="黑体" w:cs="黑体"/>
                <w:spacing w:val="-14"/>
                <w:sz w:val="20"/>
                <w:szCs w:val="20"/>
              </w:rPr>
              <w:t>尚未</w:t>
            </w:r>
            <w:r>
              <w:rPr>
                <w:rFonts w:hint="eastAsia" w:ascii="黑体" w:hAnsi="黑体" w:eastAsia="黑体" w:cs="黑体"/>
                <w:sz w:val="20"/>
                <w:szCs w:val="20"/>
              </w:rPr>
              <w:t xml:space="preserve"> </w:t>
            </w:r>
            <w:r>
              <w:rPr>
                <w:rFonts w:hint="eastAsia" w:ascii="黑体" w:hAnsi="黑体" w:eastAsia="黑体" w:cs="黑体"/>
                <w:spacing w:val="-10"/>
                <w:sz w:val="20"/>
                <w:szCs w:val="20"/>
              </w:rPr>
              <w:t>审结</w:t>
            </w:r>
          </w:p>
        </w:tc>
        <w:tc>
          <w:tcPr>
            <w:tcW w:w="614" w:type="dxa"/>
            <w:textDirection w:val="tbRlV"/>
            <w:vAlign w:val="top"/>
          </w:tcPr>
          <w:p>
            <w:pPr>
              <w:spacing w:before="197" w:line="180" w:lineRule="auto"/>
              <w:ind w:firstLine="200"/>
              <w:rPr>
                <w:rFonts w:hint="eastAsia" w:ascii="黑体" w:hAnsi="黑体" w:eastAsia="黑体" w:cs="黑体"/>
                <w:sz w:val="20"/>
                <w:szCs w:val="20"/>
              </w:rPr>
            </w:pPr>
            <w:r>
              <w:rPr>
                <w:rFonts w:hint="eastAsia" w:ascii="黑体" w:hAnsi="黑体" w:eastAsia="黑体" w:cs="黑体"/>
                <w:spacing w:val="-1"/>
                <w:sz w:val="20"/>
                <w:szCs w:val="20"/>
              </w:rPr>
              <w:t>总</w:t>
            </w:r>
            <w:r>
              <w:rPr>
                <w:rFonts w:hint="eastAsia" w:ascii="黑体" w:hAnsi="黑体" w:eastAsia="黑体" w:cs="黑体"/>
                <w:spacing w:val="13"/>
                <w:sz w:val="20"/>
                <w:szCs w:val="20"/>
              </w:rPr>
              <w:t xml:space="preserve"> </w:t>
            </w:r>
            <w:r>
              <w:rPr>
                <w:rFonts w:hint="eastAsia" w:ascii="黑体" w:hAnsi="黑体" w:eastAsia="黑体" w:cs="黑体"/>
                <w:spacing w:val="-1"/>
                <w:sz w:val="20"/>
                <w:szCs w:val="20"/>
              </w:rPr>
              <w:t>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3" w:hRule="atLeast"/>
        </w:trPr>
        <w:tc>
          <w:tcPr>
            <w:tcW w:w="613" w:type="dxa"/>
            <w:vAlign w:val="center"/>
          </w:tcPr>
          <w:p>
            <w:pPr>
              <w:jc w:val="center"/>
              <w:rPr>
                <w:rFonts w:hint="eastAsia" w:ascii="Arial" w:eastAsiaTheme="minorEastAsia"/>
                <w:sz w:val="21"/>
                <w:lang w:val="en-US" w:eastAsia="zh-CN"/>
              </w:rPr>
            </w:pPr>
            <w:r>
              <w:rPr>
                <w:rFonts w:hint="eastAsia" w:ascii="Arial"/>
                <w:sz w:val="21"/>
                <w:lang w:val="en-US" w:eastAsia="zh-CN"/>
              </w:rPr>
              <w:t>0</w:t>
            </w:r>
          </w:p>
        </w:tc>
        <w:tc>
          <w:tcPr>
            <w:tcW w:w="603" w:type="dxa"/>
            <w:vAlign w:val="center"/>
          </w:tcPr>
          <w:p>
            <w:pPr>
              <w:jc w:val="center"/>
              <w:rPr>
                <w:rFonts w:ascii="Arial"/>
                <w:sz w:val="21"/>
              </w:rPr>
            </w:pPr>
            <w:r>
              <w:rPr>
                <w:rFonts w:hint="eastAsia" w:ascii="Arial"/>
                <w:sz w:val="21"/>
                <w:lang w:val="en-US" w:eastAsia="zh-CN"/>
              </w:rPr>
              <w:t>0</w:t>
            </w:r>
          </w:p>
        </w:tc>
        <w:tc>
          <w:tcPr>
            <w:tcW w:w="603" w:type="dxa"/>
            <w:vAlign w:val="center"/>
          </w:tcPr>
          <w:p>
            <w:pPr>
              <w:jc w:val="center"/>
              <w:rPr>
                <w:rFonts w:ascii="Arial"/>
                <w:sz w:val="21"/>
              </w:rPr>
            </w:pPr>
            <w:r>
              <w:rPr>
                <w:rFonts w:hint="eastAsia" w:ascii="Arial"/>
                <w:sz w:val="21"/>
                <w:lang w:val="en-US" w:eastAsia="zh-CN"/>
              </w:rPr>
              <w:t>0</w:t>
            </w:r>
          </w:p>
        </w:tc>
        <w:tc>
          <w:tcPr>
            <w:tcW w:w="603" w:type="dxa"/>
            <w:vAlign w:val="center"/>
          </w:tcPr>
          <w:p>
            <w:pPr>
              <w:jc w:val="center"/>
              <w:rPr>
                <w:rFonts w:ascii="Arial"/>
                <w:sz w:val="21"/>
              </w:rPr>
            </w:pPr>
            <w:r>
              <w:rPr>
                <w:rFonts w:hint="eastAsia" w:ascii="Arial"/>
                <w:sz w:val="21"/>
                <w:lang w:val="en-US" w:eastAsia="zh-CN"/>
              </w:rPr>
              <w:t>0</w:t>
            </w:r>
          </w:p>
        </w:tc>
        <w:tc>
          <w:tcPr>
            <w:tcW w:w="657" w:type="dxa"/>
            <w:vAlign w:val="center"/>
          </w:tcPr>
          <w:p>
            <w:pPr>
              <w:jc w:val="center"/>
              <w:rPr>
                <w:rFonts w:ascii="Arial"/>
                <w:sz w:val="21"/>
              </w:rPr>
            </w:pPr>
            <w:r>
              <w:rPr>
                <w:rFonts w:hint="eastAsia" w:ascii="Arial"/>
                <w:sz w:val="21"/>
                <w:lang w:val="en-US" w:eastAsia="zh-CN"/>
              </w:rPr>
              <w:t>0</w:t>
            </w:r>
          </w:p>
        </w:tc>
        <w:tc>
          <w:tcPr>
            <w:tcW w:w="549" w:type="dxa"/>
            <w:vAlign w:val="center"/>
          </w:tcPr>
          <w:p>
            <w:pPr>
              <w:jc w:val="center"/>
              <w:rPr>
                <w:rFonts w:ascii="Arial"/>
                <w:sz w:val="21"/>
              </w:rPr>
            </w:pPr>
            <w:r>
              <w:rPr>
                <w:rFonts w:hint="eastAsia" w:ascii="Arial"/>
                <w:sz w:val="21"/>
                <w:lang w:val="en-US" w:eastAsia="zh-CN"/>
              </w:rPr>
              <w:t>0</w:t>
            </w:r>
          </w:p>
        </w:tc>
        <w:tc>
          <w:tcPr>
            <w:tcW w:w="604" w:type="dxa"/>
            <w:vAlign w:val="center"/>
          </w:tcPr>
          <w:p>
            <w:pPr>
              <w:jc w:val="center"/>
              <w:rPr>
                <w:rFonts w:ascii="Arial"/>
                <w:sz w:val="21"/>
              </w:rPr>
            </w:pPr>
            <w:r>
              <w:rPr>
                <w:rFonts w:hint="eastAsia" w:ascii="Arial"/>
                <w:sz w:val="21"/>
                <w:lang w:val="en-US" w:eastAsia="zh-CN"/>
              </w:rPr>
              <w:t>0</w:t>
            </w:r>
          </w:p>
        </w:tc>
        <w:tc>
          <w:tcPr>
            <w:tcW w:w="604" w:type="dxa"/>
            <w:vAlign w:val="center"/>
          </w:tcPr>
          <w:p>
            <w:pPr>
              <w:jc w:val="center"/>
              <w:rPr>
                <w:rFonts w:ascii="Arial"/>
                <w:sz w:val="21"/>
              </w:rPr>
            </w:pPr>
            <w:r>
              <w:rPr>
                <w:rFonts w:hint="eastAsia" w:ascii="Arial"/>
                <w:sz w:val="21"/>
                <w:lang w:val="en-US" w:eastAsia="zh-CN"/>
              </w:rPr>
              <w:t>0</w:t>
            </w:r>
          </w:p>
        </w:tc>
        <w:tc>
          <w:tcPr>
            <w:tcW w:w="604" w:type="dxa"/>
            <w:vAlign w:val="center"/>
          </w:tcPr>
          <w:p>
            <w:pPr>
              <w:jc w:val="center"/>
              <w:rPr>
                <w:rFonts w:ascii="Arial"/>
                <w:sz w:val="21"/>
              </w:rPr>
            </w:pPr>
            <w:r>
              <w:rPr>
                <w:rFonts w:hint="eastAsia" w:ascii="Arial"/>
                <w:sz w:val="21"/>
                <w:lang w:val="en-US" w:eastAsia="zh-CN"/>
              </w:rPr>
              <w:t>0</w:t>
            </w:r>
          </w:p>
        </w:tc>
        <w:tc>
          <w:tcPr>
            <w:tcW w:w="604" w:type="dxa"/>
            <w:vAlign w:val="center"/>
          </w:tcPr>
          <w:p>
            <w:pPr>
              <w:jc w:val="center"/>
              <w:rPr>
                <w:rFonts w:ascii="Arial"/>
                <w:sz w:val="21"/>
              </w:rPr>
            </w:pPr>
            <w:r>
              <w:rPr>
                <w:rFonts w:hint="eastAsia" w:ascii="Arial"/>
                <w:sz w:val="21"/>
                <w:lang w:val="en-US" w:eastAsia="zh-CN"/>
              </w:rPr>
              <w:t>0</w:t>
            </w:r>
          </w:p>
        </w:tc>
        <w:tc>
          <w:tcPr>
            <w:tcW w:w="604" w:type="dxa"/>
            <w:vAlign w:val="center"/>
          </w:tcPr>
          <w:p>
            <w:pPr>
              <w:jc w:val="center"/>
              <w:rPr>
                <w:rFonts w:ascii="Arial"/>
                <w:sz w:val="21"/>
              </w:rPr>
            </w:pPr>
            <w:r>
              <w:rPr>
                <w:rFonts w:hint="eastAsia" w:ascii="Arial"/>
                <w:sz w:val="21"/>
                <w:lang w:val="en-US" w:eastAsia="zh-CN"/>
              </w:rPr>
              <w:t>0</w:t>
            </w:r>
          </w:p>
        </w:tc>
        <w:tc>
          <w:tcPr>
            <w:tcW w:w="604" w:type="dxa"/>
            <w:vAlign w:val="center"/>
          </w:tcPr>
          <w:p>
            <w:pPr>
              <w:jc w:val="center"/>
              <w:rPr>
                <w:rFonts w:ascii="Arial"/>
                <w:sz w:val="21"/>
              </w:rPr>
            </w:pPr>
            <w:r>
              <w:rPr>
                <w:rFonts w:hint="eastAsia" w:ascii="Arial"/>
                <w:sz w:val="21"/>
                <w:lang w:val="en-US" w:eastAsia="zh-CN"/>
              </w:rPr>
              <w:t>0</w:t>
            </w:r>
          </w:p>
        </w:tc>
        <w:tc>
          <w:tcPr>
            <w:tcW w:w="604" w:type="dxa"/>
            <w:vAlign w:val="center"/>
          </w:tcPr>
          <w:p>
            <w:pPr>
              <w:jc w:val="center"/>
              <w:rPr>
                <w:rFonts w:ascii="Arial"/>
                <w:sz w:val="21"/>
              </w:rPr>
            </w:pPr>
            <w:r>
              <w:rPr>
                <w:rFonts w:hint="eastAsia" w:ascii="Arial"/>
                <w:sz w:val="21"/>
                <w:lang w:val="en-US" w:eastAsia="zh-CN"/>
              </w:rPr>
              <w:t>0</w:t>
            </w:r>
          </w:p>
        </w:tc>
        <w:tc>
          <w:tcPr>
            <w:tcW w:w="605" w:type="dxa"/>
            <w:vAlign w:val="center"/>
          </w:tcPr>
          <w:p>
            <w:pPr>
              <w:jc w:val="center"/>
              <w:rPr>
                <w:rFonts w:ascii="Arial"/>
                <w:sz w:val="21"/>
              </w:rPr>
            </w:pPr>
            <w:r>
              <w:rPr>
                <w:rFonts w:hint="eastAsia" w:ascii="Arial"/>
                <w:sz w:val="21"/>
                <w:lang w:val="en-US" w:eastAsia="zh-CN"/>
              </w:rPr>
              <w:t>0</w:t>
            </w:r>
          </w:p>
        </w:tc>
        <w:tc>
          <w:tcPr>
            <w:tcW w:w="614" w:type="dxa"/>
            <w:vAlign w:val="center"/>
          </w:tcPr>
          <w:p>
            <w:pPr>
              <w:jc w:val="center"/>
              <w:rPr>
                <w:rFonts w:ascii="Arial"/>
                <w:sz w:val="21"/>
              </w:rPr>
            </w:pPr>
            <w:r>
              <w:rPr>
                <w:rFonts w:hint="eastAsia" w:ascii="Arial"/>
                <w:sz w:val="21"/>
                <w:lang w:val="en-US" w:eastAsia="zh-CN"/>
              </w:rPr>
              <w:t>0</w:t>
            </w:r>
          </w:p>
        </w:tc>
      </w:tr>
    </w:tbl>
    <w:p>
      <w:pPr>
        <w:pStyle w:val="2"/>
        <w:widowControl/>
        <w:autoSpaceDE w:val="0"/>
        <w:spacing w:beforeAutospacing="0" w:afterAutospacing="0" w:line="600" w:lineRule="exact"/>
        <w:ind w:firstLine="640"/>
        <w:rPr>
          <w:rFonts w:hint="eastAsia" w:ascii="黑体" w:hAnsi="宋体" w:eastAsia="黑体" w:cs="黑体"/>
          <w:sz w:val="32"/>
          <w:szCs w:val="32"/>
        </w:rPr>
      </w:pPr>
    </w:p>
    <w:p>
      <w:pPr>
        <w:pStyle w:val="2"/>
        <w:widowControl/>
        <w:autoSpaceDE w:val="0"/>
        <w:spacing w:beforeAutospacing="0" w:afterAutospacing="0" w:line="600" w:lineRule="exact"/>
        <w:ind w:firstLine="640"/>
      </w:pPr>
      <w:r>
        <w:rPr>
          <w:rFonts w:hint="eastAsia" w:ascii="黑体" w:hAnsi="宋体" w:eastAsia="黑体" w:cs="黑体"/>
          <w:sz w:val="32"/>
          <w:szCs w:val="32"/>
        </w:rPr>
        <w:t>五、政府信息公开工作存在的主要问题及改进情况</w:t>
      </w:r>
    </w:p>
    <w:p>
      <w:pPr>
        <w:widowControl/>
        <w:jc w:val="left"/>
        <w:rPr>
          <w:rFonts w:ascii="仿宋_GB2312" w:eastAsia="仿宋_GB2312" w:cs="仿宋_GB2312"/>
          <w:kern w:val="0"/>
          <w:sz w:val="32"/>
          <w:szCs w:val="32"/>
          <w:lang w:bidi="ar"/>
        </w:rPr>
      </w:pPr>
      <w:r>
        <w:rPr>
          <w:rFonts w:hint="eastAsia" w:ascii="仿宋_GB2312" w:eastAsia="仿宋_GB2312" w:cs="仿宋_GB2312"/>
          <w:sz w:val="32"/>
          <w:szCs w:val="32"/>
        </w:rPr>
        <w:t>       </w:t>
      </w:r>
      <w:r>
        <w:rPr>
          <w:rFonts w:hint="eastAsia" w:ascii="仿宋_GB2312" w:eastAsia="仿宋_GB2312" w:cs="仿宋_GB2312"/>
          <w:kern w:val="0"/>
          <w:sz w:val="32"/>
          <w:szCs w:val="32"/>
          <w:lang w:bidi="ar"/>
        </w:rPr>
        <w:t xml:space="preserve">存在的问题：一是政府信息公开内容不够完善；二是个别内容更新不及时。 </w:t>
      </w:r>
    </w:p>
    <w:p>
      <w:pPr>
        <w:widowControl/>
        <w:ind w:firstLine="640" w:firstLineChars="200"/>
        <w:jc w:val="left"/>
        <w:rPr>
          <w:rFonts w:ascii="仿宋_GB2312" w:eastAsia="仿宋_GB2312" w:cs="仿宋_GB2312"/>
          <w:kern w:val="0"/>
          <w:sz w:val="32"/>
          <w:szCs w:val="32"/>
          <w:lang w:bidi="ar"/>
        </w:rPr>
      </w:pPr>
      <w:r>
        <w:rPr>
          <w:rFonts w:hint="eastAsia" w:ascii="仿宋_GB2312" w:eastAsia="仿宋_GB2312" w:cs="仿宋_GB2312"/>
          <w:sz w:val="32"/>
          <w:szCs w:val="32"/>
        </w:rPr>
        <w:t>改进措施：</w:t>
      </w:r>
      <w:r>
        <w:rPr>
          <w:rFonts w:hint="eastAsia" w:ascii="仿宋_GB2312" w:eastAsia="仿宋_GB2312" w:cs="仿宋_GB2312"/>
          <w:kern w:val="0"/>
          <w:sz w:val="32"/>
          <w:szCs w:val="32"/>
          <w:lang w:bidi="ar"/>
        </w:rPr>
        <w:t>继续高度重视做好政务公开、政府信息公开的相关工作，深入学习《中华人民共和国政府信息公开条例》及有关文件，准确把握文件精神和工作要求，进一步提升做好政府信息公开工作的责任感，主动、及时公开信息，及时回应群众关切，不断提高政府信息公开工作水平。</w:t>
      </w:r>
    </w:p>
    <w:p>
      <w:pPr>
        <w:pStyle w:val="2"/>
        <w:widowControl/>
        <w:autoSpaceDE w:val="0"/>
        <w:spacing w:beforeAutospacing="0" w:afterAutospacing="0" w:line="600" w:lineRule="exact"/>
      </w:pPr>
      <w:r>
        <w:rPr>
          <w:rFonts w:hint="eastAsia" w:ascii="仿宋_GB2312" w:eastAsia="仿宋_GB2312" w:cs="仿宋_GB2312"/>
          <w:sz w:val="32"/>
          <w:szCs w:val="32"/>
        </w:rPr>
        <w:t>   </w:t>
      </w:r>
      <w:r>
        <w:rPr>
          <w:rFonts w:hint="eastAsia" w:ascii="黑体" w:hAnsi="宋体" w:eastAsia="黑体" w:cs="黑体"/>
          <w:sz w:val="32"/>
          <w:szCs w:val="32"/>
        </w:rPr>
        <w:t> 六、其他需要报告事项</w:t>
      </w:r>
    </w:p>
    <w:p>
      <w:pPr>
        <w:pStyle w:val="2"/>
        <w:widowControl/>
        <w:autoSpaceDE w:val="0"/>
        <w:spacing w:beforeAutospacing="0" w:afterAutospacing="0" w:line="600" w:lineRule="exact"/>
        <w:ind w:firstLine="640" w:firstLineChars="200"/>
        <w:rPr>
          <w:rFonts w:ascii="仿宋_GB2312" w:hAnsi="仿宋_GB2312" w:eastAsia="仿宋_GB2312" w:cs="仿宋_GB2312"/>
          <w:sz w:val="32"/>
          <w:szCs w:val="32"/>
        </w:rPr>
      </w:pPr>
      <w:r>
        <w:rPr>
          <w:rFonts w:hint="eastAsia" w:ascii="楷体_GB2312" w:eastAsia="楷体_GB2312" w:cs="楷体_GB2312"/>
          <w:sz w:val="32"/>
          <w:szCs w:val="32"/>
        </w:rPr>
        <w:t>建议提案办理结果公开情况。</w:t>
      </w:r>
      <w:r>
        <w:rPr>
          <w:rFonts w:hint="eastAsia" w:ascii="仿宋_GB2312" w:hAnsi="仿宋_GB2312" w:eastAsia="仿宋_GB2312" w:cs="仿宋_GB2312"/>
          <w:sz w:val="32"/>
          <w:szCs w:val="32"/>
        </w:rPr>
        <w:t>202</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年共承办人大建议2件（淄博市张店区十七届人民代表大会五次会议第72号建议、淄博市张店区十七届人民代表大会第五次会议第</w:t>
      </w:r>
      <w:r>
        <w:rPr>
          <w:rFonts w:ascii="仿宋_GB2312" w:hAnsi="仿宋_GB2312" w:eastAsia="仿宋_GB2312" w:cs="仿宋_GB2312"/>
          <w:sz w:val="32"/>
          <w:szCs w:val="32"/>
        </w:rPr>
        <w:t>73</w:t>
      </w:r>
      <w:r>
        <w:rPr>
          <w:rFonts w:hint="eastAsia" w:ascii="仿宋_GB2312" w:hAnsi="仿宋_GB2312" w:eastAsia="仿宋_GB2312" w:cs="仿宋_GB2312"/>
          <w:sz w:val="32"/>
          <w:szCs w:val="32"/>
        </w:rPr>
        <w:t>号建议），均已按期办理完毕，及时将办理结果反馈至相应人大代表和政协委员，并按规定予以主动公开。</w:t>
      </w:r>
    </w:p>
    <w:p>
      <w:pPr>
        <w:pStyle w:val="2"/>
        <w:widowControl/>
        <w:autoSpaceDE w:val="0"/>
        <w:spacing w:beforeAutospacing="0" w:afterAutospacing="0" w:line="600" w:lineRule="exact"/>
        <w:rPr>
          <w:rFonts w:hint="eastAsia" w:eastAsia="仿宋_GB2312"/>
          <w:lang w:eastAsia="zh-CN"/>
        </w:rPr>
      </w:pPr>
    </w:p>
    <w:p>
      <w:pPr>
        <w:pStyle w:val="2"/>
        <w:widowControl/>
        <w:autoSpaceDE w:val="0"/>
        <w:spacing w:beforeAutospacing="0" w:afterAutospacing="0" w:line="600" w:lineRule="exact"/>
      </w:pPr>
      <w:r>
        <w:rPr>
          <w:rFonts w:hint="eastAsia" w:ascii="仿宋_GB2312" w:eastAsia="仿宋_GB2312" w:cs="仿宋_GB2312"/>
          <w:sz w:val="32"/>
          <w:szCs w:val="32"/>
        </w:rPr>
        <w:t>  </w:t>
      </w:r>
    </w:p>
    <w:p>
      <w:pPr>
        <w:pStyle w:val="2"/>
        <w:widowControl/>
        <w:wordWrap w:val="0"/>
        <w:autoSpaceDE w:val="0"/>
        <w:spacing w:beforeAutospacing="0" w:afterAutospacing="0" w:line="600" w:lineRule="exact"/>
        <w:jc w:val="right"/>
        <w:rPr>
          <w:rFonts w:ascii="仿宋_GB2312" w:eastAsia="仿宋_GB2312" w:cs="仿宋_GB2312"/>
          <w:sz w:val="32"/>
          <w:szCs w:val="32"/>
        </w:rPr>
      </w:pPr>
      <w:r>
        <w:rPr>
          <w:rFonts w:hint="eastAsia" w:ascii="仿宋_GB2312" w:eastAsia="仿宋_GB2312" w:cs="仿宋_GB2312"/>
          <w:sz w:val="32"/>
          <w:szCs w:val="32"/>
        </w:rPr>
        <w:t xml:space="preserve">张店区大数据中心  </w:t>
      </w:r>
    </w:p>
    <w:p>
      <w:pPr>
        <w:pStyle w:val="2"/>
        <w:widowControl/>
        <w:wordWrap w:val="0"/>
        <w:autoSpaceDE w:val="0"/>
        <w:spacing w:beforeAutospacing="0" w:afterAutospacing="0" w:line="600" w:lineRule="exact"/>
        <w:jc w:val="right"/>
        <w:rPr>
          <w:rFonts w:eastAsia="仿宋_GB2312"/>
        </w:rPr>
      </w:pPr>
      <w:r>
        <w:rPr>
          <w:rFonts w:hint="eastAsia" w:ascii="仿宋_GB2312" w:eastAsia="仿宋_GB2312" w:cs="仿宋_GB2312"/>
          <w:sz w:val="32"/>
          <w:szCs w:val="32"/>
        </w:rPr>
        <w:t>2022年1月</w:t>
      </w:r>
      <w:r>
        <w:rPr>
          <w:rFonts w:hint="eastAsia" w:ascii="仿宋_GB2312" w:eastAsia="仿宋_GB2312" w:cs="仿宋_GB2312"/>
          <w:sz w:val="32"/>
          <w:szCs w:val="32"/>
          <w:lang w:val="en-US" w:eastAsia="zh-CN"/>
        </w:rPr>
        <w:t>14</w:t>
      </w:r>
      <w:r>
        <w:rPr>
          <w:rFonts w:hint="eastAsia" w:ascii="仿宋_GB2312" w:eastAsia="仿宋_GB2312" w:cs="仿宋_GB2312"/>
          <w:sz w:val="32"/>
          <w:szCs w:val="32"/>
        </w:rPr>
        <w:t xml:space="preserve">日  </w:t>
      </w:r>
    </w:p>
    <w:sectPr>
      <w:pgSz w:w="11906" w:h="16838"/>
      <w:pgMar w:top="2098" w:right="1531" w:bottom="209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51B"/>
    <w:rsid w:val="00117334"/>
    <w:rsid w:val="00215539"/>
    <w:rsid w:val="004E051B"/>
    <w:rsid w:val="00544FB0"/>
    <w:rsid w:val="00552BB4"/>
    <w:rsid w:val="006305FF"/>
    <w:rsid w:val="00A02A23"/>
    <w:rsid w:val="01067E22"/>
    <w:rsid w:val="08F1667E"/>
    <w:rsid w:val="0A97049C"/>
    <w:rsid w:val="0AB1459F"/>
    <w:rsid w:val="0C894406"/>
    <w:rsid w:val="0D5A42DD"/>
    <w:rsid w:val="0DB75929"/>
    <w:rsid w:val="0E2728DD"/>
    <w:rsid w:val="11E04CE1"/>
    <w:rsid w:val="194A4FF3"/>
    <w:rsid w:val="19A932D3"/>
    <w:rsid w:val="1C3F7916"/>
    <w:rsid w:val="1C441948"/>
    <w:rsid w:val="1E73714A"/>
    <w:rsid w:val="2E646913"/>
    <w:rsid w:val="304602E1"/>
    <w:rsid w:val="31244B75"/>
    <w:rsid w:val="35EE4286"/>
    <w:rsid w:val="36252EF1"/>
    <w:rsid w:val="36DB5CA6"/>
    <w:rsid w:val="36FD6AF3"/>
    <w:rsid w:val="375C0B95"/>
    <w:rsid w:val="3BC90451"/>
    <w:rsid w:val="3C286B24"/>
    <w:rsid w:val="3D346478"/>
    <w:rsid w:val="3D9F03C6"/>
    <w:rsid w:val="412418B0"/>
    <w:rsid w:val="429C3483"/>
    <w:rsid w:val="43454DFB"/>
    <w:rsid w:val="43EE23D6"/>
    <w:rsid w:val="45F44CA7"/>
    <w:rsid w:val="48E77B75"/>
    <w:rsid w:val="490C2A88"/>
    <w:rsid w:val="49544CC2"/>
    <w:rsid w:val="4AD60F93"/>
    <w:rsid w:val="53B8319F"/>
    <w:rsid w:val="582165AC"/>
    <w:rsid w:val="593A5AC5"/>
    <w:rsid w:val="59625390"/>
    <w:rsid w:val="5A984AB4"/>
    <w:rsid w:val="5ECA3FD3"/>
    <w:rsid w:val="5FAD3EA6"/>
    <w:rsid w:val="619C5AE0"/>
    <w:rsid w:val="653C77F8"/>
    <w:rsid w:val="65E47E23"/>
    <w:rsid w:val="685855F5"/>
    <w:rsid w:val="6B1A4403"/>
    <w:rsid w:val="6E932ED4"/>
    <w:rsid w:val="70430300"/>
    <w:rsid w:val="70661422"/>
    <w:rsid w:val="727C375F"/>
    <w:rsid w:val="74035909"/>
    <w:rsid w:val="77B706CD"/>
    <w:rsid w:val="799515DD"/>
    <w:rsid w:val="7BD3786A"/>
    <w:rsid w:val="7C02295A"/>
    <w:rsid w:val="7CE65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2152</Words>
  <Characters>2232</Characters>
  <Lines>18</Lines>
  <Paragraphs>5</Paragraphs>
  <TotalTime>0</TotalTime>
  <ScaleCrop>false</ScaleCrop>
  <LinksUpToDate>false</LinksUpToDate>
  <CharactersWithSpaces>2314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2021-01-29T03:40:00Z</dcterms:created>
  <dc:creator>Administrator</dc:creator>
  <cp:lastModifiedBy>Administrator</cp:lastModifiedBy>
  <dcterms:modified xsi:type="dcterms:W3CDTF">2022-03-17T08:06:24Z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C3FBEE6A658E4201A6EEFD10A33EB28E</vt:lpwstr>
  </property>
</Properties>
</file>